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9AD" w:rsidRPr="00E6530C" w:rsidRDefault="009169AD" w:rsidP="009169AD">
      <w:pPr>
        <w:jc w:val="both"/>
        <w:rPr>
          <w:rFonts w:asciiTheme="minorHAnsi" w:hAnsiTheme="minorHAnsi" w:cstheme="minorHAnsi"/>
          <w:b/>
          <w:sz w:val="22"/>
          <w:szCs w:val="22"/>
          <w:lang w:val="it-IT"/>
        </w:rPr>
      </w:pPr>
    </w:p>
    <w:p w:rsidR="009169AD" w:rsidRPr="00E6530C" w:rsidRDefault="009169AD" w:rsidP="009169AD">
      <w:pPr>
        <w:jc w:val="both"/>
        <w:rPr>
          <w:rFonts w:asciiTheme="minorHAnsi" w:hAnsiTheme="minorHAnsi" w:cstheme="minorHAnsi"/>
          <w:sz w:val="22"/>
          <w:szCs w:val="22"/>
          <w:lang w:val="it-IT"/>
        </w:rPr>
      </w:pPr>
      <w:r w:rsidRPr="00E6530C">
        <w:rPr>
          <w:rFonts w:asciiTheme="minorHAnsi" w:hAnsiTheme="minorHAnsi" w:cstheme="minorHAnsi"/>
          <w:b/>
          <w:sz w:val="22"/>
          <w:szCs w:val="22"/>
          <w:lang w:val="it-IT"/>
        </w:rPr>
        <w:t xml:space="preserve">TOOLKIT – AREA PRIVATA - CHANGE MANAGEMENT </w:t>
      </w:r>
    </w:p>
    <w:p w:rsidR="009169AD" w:rsidRDefault="009169AD" w:rsidP="00EA59E3">
      <w:pPr>
        <w:rPr>
          <w:rFonts w:asciiTheme="minorHAnsi" w:hAnsiTheme="minorHAnsi" w:cstheme="minorHAnsi"/>
          <w:i/>
          <w:iCs/>
          <w:sz w:val="22"/>
          <w:szCs w:val="22"/>
          <w:lang w:val="it-IT"/>
        </w:rPr>
      </w:pPr>
      <w:r w:rsidRPr="00E6530C">
        <w:rPr>
          <w:rFonts w:asciiTheme="minorHAnsi" w:hAnsiTheme="minorHAnsi" w:cstheme="minorHAnsi"/>
          <w:i/>
          <w:iCs/>
          <w:sz w:val="22"/>
          <w:szCs w:val="22"/>
          <w:lang w:val="it-IT"/>
        </w:rPr>
        <w:t xml:space="preserve">Punto </w:t>
      </w:r>
      <w:r w:rsidR="00EC35FE">
        <w:rPr>
          <w:rFonts w:asciiTheme="minorHAnsi" w:hAnsiTheme="minorHAnsi" w:cstheme="minorHAnsi"/>
          <w:i/>
          <w:iCs/>
          <w:sz w:val="22"/>
          <w:szCs w:val="22"/>
          <w:lang w:val="it-IT"/>
        </w:rPr>
        <w:t>2</w:t>
      </w:r>
      <w:r w:rsidRPr="00E6530C">
        <w:rPr>
          <w:rFonts w:asciiTheme="minorHAnsi" w:hAnsiTheme="minorHAnsi" w:cstheme="minorHAnsi"/>
          <w:i/>
          <w:iCs/>
          <w:sz w:val="22"/>
          <w:szCs w:val="22"/>
          <w:lang w:val="it-IT"/>
        </w:rPr>
        <w:t xml:space="preserve">: </w:t>
      </w:r>
      <w:r w:rsidR="003E4C24">
        <w:rPr>
          <w:rFonts w:asciiTheme="minorHAnsi" w:hAnsiTheme="minorHAnsi" w:cstheme="minorHAnsi"/>
          <w:i/>
          <w:iCs/>
          <w:sz w:val="22"/>
          <w:szCs w:val="22"/>
          <w:lang w:val="it-IT"/>
        </w:rPr>
        <w:t xml:space="preserve">STRUTTURARE LA </w:t>
      </w:r>
      <w:r w:rsidRPr="00E6530C">
        <w:rPr>
          <w:rFonts w:asciiTheme="minorHAnsi" w:hAnsiTheme="minorHAnsi" w:cstheme="minorHAnsi"/>
          <w:i/>
          <w:iCs/>
          <w:sz w:val="22"/>
          <w:szCs w:val="22"/>
          <w:lang w:val="it-IT"/>
        </w:rPr>
        <w:t>STRATEGIA di COMUNICAZIONE</w:t>
      </w:r>
      <w:r w:rsidR="00445CE1">
        <w:rPr>
          <w:rFonts w:asciiTheme="minorHAnsi" w:hAnsiTheme="minorHAnsi" w:cstheme="minorHAnsi"/>
          <w:i/>
          <w:iCs/>
          <w:sz w:val="22"/>
          <w:szCs w:val="22"/>
          <w:lang w:val="it-IT"/>
        </w:rPr>
        <w:t xml:space="preserve"> DEL CAMBIAMENTO</w:t>
      </w:r>
      <w:r w:rsidRPr="00E6530C">
        <w:rPr>
          <w:rFonts w:asciiTheme="minorHAnsi" w:hAnsiTheme="minorHAnsi" w:cstheme="minorHAnsi"/>
          <w:i/>
          <w:iCs/>
          <w:sz w:val="22"/>
          <w:szCs w:val="22"/>
          <w:lang w:val="it-IT"/>
        </w:rPr>
        <w:t xml:space="preserve"> </w:t>
      </w:r>
      <w:r w:rsidR="00EA59E3">
        <w:rPr>
          <w:rFonts w:asciiTheme="minorHAnsi" w:hAnsiTheme="minorHAnsi" w:cstheme="minorHAnsi"/>
          <w:i/>
          <w:iCs/>
          <w:sz w:val="22"/>
          <w:szCs w:val="22"/>
          <w:lang w:val="it-IT"/>
        </w:rPr>
        <w:t xml:space="preserve">– </w:t>
      </w:r>
    </w:p>
    <w:p w:rsidR="00EA59E3" w:rsidRPr="00E6530C" w:rsidRDefault="00EA59E3" w:rsidP="00EA59E3">
      <w:pPr>
        <w:rPr>
          <w:rFonts w:asciiTheme="minorHAnsi" w:hAnsiTheme="minorHAnsi" w:cstheme="minorHAnsi"/>
          <w:i/>
          <w:iCs/>
          <w:sz w:val="22"/>
          <w:szCs w:val="22"/>
          <w:lang w:val="it-IT"/>
        </w:rPr>
      </w:pPr>
      <w:r>
        <w:rPr>
          <w:rFonts w:asciiTheme="minorHAnsi" w:hAnsiTheme="minorHAnsi" w:cstheme="minorHAnsi"/>
          <w:i/>
          <w:iCs/>
          <w:sz w:val="22"/>
          <w:szCs w:val="22"/>
          <w:lang w:val="it-IT"/>
        </w:rPr>
        <w:t>Ingaggiare gli stakeholders</w:t>
      </w:r>
    </w:p>
    <w:p w:rsidR="009169AD" w:rsidRPr="00E6530C" w:rsidRDefault="009169AD" w:rsidP="009169AD">
      <w:pPr>
        <w:jc w:val="both"/>
        <w:rPr>
          <w:rFonts w:asciiTheme="minorHAnsi" w:hAnsiTheme="minorHAnsi" w:cstheme="minorHAnsi"/>
          <w:i/>
          <w:iCs/>
          <w:sz w:val="22"/>
          <w:szCs w:val="22"/>
          <w:lang w:val="it-IT"/>
        </w:rPr>
      </w:pPr>
    </w:p>
    <w:p w:rsidR="009169AD" w:rsidRPr="00E6530C" w:rsidRDefault="009169AD" w:rsidP="009169AD">
      <w:pPr>
        <w:jc w:val="both"/>
        <w:rPr>
          <w:rFonts w:asciiTheme="minorHAnsi" w:hAnsiTheme="minorHAnsi" w:cstheme="minorHAnsi"/>
          <w:b/>
          <w:sz w:val="22"/>
          <w:szCs w:val="22"/>
          <w:lang w:val="it-IT"/>
        </w:rPr>
      </w:pPr>
    </w:p>
    <w:tbl>
      <w:tblPr>
        <w:tblW w:w="0" w:type="auto"/>
        <w:tblLayout w:type="fixed"/>
        <w:tblCellMar>
          <w:left w:w="70" w:type="dxa"/>
          <w:right w:w="70" w:type="dxa"/>
        </w:tblCellMar>
        <w:tblLook w:val="0000" w:firstRow="0" w:lastRow="0" w:firstColumn="0" w:lastColumn="0" w:noHBand="0" w:noVBand="0"/>
      </w:tblPr>
      <w:tblGrid>
        <w:gridCol w:w="2189"/>
        <w:gridCol w:w="7426"/>
      </w:tblGrid>
      <w:tr w:rsidR="009169AD" w:rsidRPr="002E02AB" w:rsidTr="00361446">
        <w:trPr>
          <w:trHeight w:val="315"/>
        </w:trPr>
        <w:tc>
          <w:tcPr>
            <w:tcW w:w="2189" w:type="dxa"/>
            <w:tcBorders>
              <w:top w:val="single" w:sz="4" w:space="0" w:color="000000"/>
              <w:left w:val="single" w:sz="4" w:space="0" w:color="000000"/>
              <w:bottom w:val="single" w:sz="4" w:space="0" w:color="000000"/>
              <w:right w:val="single" w:sz="4" w:space="0" w:color="000000"/>
            </w:tcBorders>
            <w:shd w:val="clear" w:color="auto" w:fill="D8D8D8"/>
            <w:vAlign w:val="center"/>
          </w:tcPr>
          <w:p w:rsidR="009169AD" w:rsidRPr="00E6530C" w:rsidRDefault="009169AD" w:rsidP="00361446">
            <w:pPr>
              <w:rPr>
                <w:rFonts w:asciiTheme="minorHAnsi" w:eastAsia="Times New Roman" w:hAnsiTheme="minorHAnsi" w:cstheme="minorHAnsi"/>
                <w:b/>
                <w:bCs/>
                <w:color w:val="000000"/>
                <w:sz w:val="22"/>
                <w:szCs w:val="22"/>
                <w:lang w:val="it-IT"/>
              </w:rPr>
            </w:pPr>
            <w:r w:rsidRPr="00E6530C">
              <w:rPr>
                <w:rFonts w:asciiTheme="minorHAnsi" w:eastAsia="Times New Roman" w:hAnsiTheme="minorHAnsi" w:cstheme="minorHAnsi"/>
                <w:color w:val="000000"/>
                <w:sz w:val="22"/>
                <w:szCs w:val="22"/>
                <w:lang w:val="it-IT"/>
              </w:rPr>
              <w:t> </w:t>
            </w:r>
          </w:p>
        </w:tc>
        <w:tc>
          <w:tcPr>
            <w:tcW w:w="7426" w:type="dxa"/>
            <w:tcBorders>
              <w:top w:val="single" w:sz="4" w:space="0" w:color="000000"/>
              <w:bottom w:val="single" w:sz="4" w:space="0" w:color="000000"/>
              <w:right w:val="single" w:sz="4" w:space="0" w:color="000000"/>
            </w:tcBorders>
            <w:shd w:val="clear" w:color="auto" w:fill="D8D8D8"/>
          </w:tcPr>
          <w:p w:rsidR="009169AD" w:rsidRPr="00EC35FE" w:rsidRDefault="00EA59E3" w:rsidP="00361446">
            <w:pPr>
              <w:rPr>
                <w:rFonts w:asciiTheme="minorHAnsi" w:hAnsiTheme="minorHAnsi" w:cstheme="minorHAnsi"/>
                <w:sz w:val="22"/>
                <w:szCs w:val="22"/>
                <w:lang w:val="it-IT"/>
              </w:rPr>
            </w:pPr>
            <w:r>
              <w:rPr>
                <w:rFonts w:asciiTheme="minorHAnsi" w:eastAsia="Times New Roman" w:hAnsiTheme="minorHAnsi" w:cstheme="minorHAnsi"/>
                <w:b/>
                <w:bCs/>
                <w:color w:val="000000"/>
                <w:sz w:val="22"/>
                <w:szCs w:val="22"/>
                <w:lang w:val="it-IT"/>
              </w:rPr>
              <w:t>Informazione/sensibilizzazione p</w:t>
            </w:r>
            <w:r w:rsidR="009169AD" w:rsidRPr="00E6530C">
              <w:rPr>
                <w:rFonts w:asciiTheme="minorHAnsi" w:eastAsia="Times New Roman" w:hAnsiTheme="minorHAnsi" w:cstheme="minorHAnsi"/>
                <w:b/>
                <w:bCs/>
                <w:color w:val="000000"/>
                <w:sz w:val="22"/>
                <w:szCs w:val="22"/>
                <w:lang w:val="it-IT"/>
              </w:rPr>
              <w:t>er le lavoratrici ed i lavoratori</w:t>
            </w:r>
          </w:p>
        </w:tc>
      </w:tr>
      <w:tr w:rsidR="009169AD" w:rsidRPr="002E02AB" w:rsidTr="00361446">
        <w:trPr>
          <w:trHeight w:val="1260"/>
        </w:trPr>
        <w:tc>
          <w:tcPr>
            <w:tcW w:w="2189" w:type="dxa"/>
            <w:tcBorders>
              <w:left w:val="single" w:sz="4" w:space="0" w:color="000000"/>
              <w:bottom w:val="single" w:sz="4" w:space="0" w:color="000000"/>
              <w:right w:val="single" w:sz="4" w:space="0" w:color="000000"/>
            </w:tcBorders>
            <w:shd w:val="clear" w:color="auto" w:fill="FFFFFF"/>
            <w:vAlign w:val="center"/>
          </w:tcPr>
          <w:p w:rsidR="009169AD" w:rsidRPr="002E02AB" w:rsidRDefault="002E02AB" w:rsidP="002E02AB">
            <w:pPr>
              <w:rPr>
                <w:rFonts w:asciiTheme="minorHAnsi" w:hAnsiTheme="minorHAnsi" w:cstheme="minorHAnsi"/>
                <w:sz w:val="22"/>
                <w:szCs w:val="22"/>
                <w:lang w:val="it-IT"/>
              </w:rPr>
            </w:pPr>
            <w:r>
              <w:rPr>
                <w:rFonts w:asciiTheme="minorHAnsi" w:eastAsia="Times New Roman" w:hAnsiTheme="minorHAnsi" w:cstheme="minorHAnsi"/>
                <w:color w:val="000000"/>
                <w:sz w:val="22"/>
                <w:szCs w:val="22"/>
                <w:lang w:val="it-IT"/>
              </w:rPr>
              <w:t>Che cos’è l</w:t>
            </w:r>
            <w:r w:rsidR="009169AD" w:rsidRPr="002E02AB">
              <w:rPr>
                <w:rFonts w:asciiTheme="minorHAnsi" w:eastAsia="Times New Roman" w:hAnsiTheme="minorHAnsi" w:cstheme="minorHAnsi"/>
                <w:color w:val="000000"/>
                <w:sz w:val="22"/>
                <w:szCs w:val="22"/>
                <w:lang w:val="it-IT"/>
              </w:rPr>
              <w:t>’attività di informazione</w:t>
            </w:r>
          </w:p>
        </w:tc>
        <w:tc>
          <w:tcPr>
            <w:tcW w:w="7426" w:type="dxa"/>
            <w:tcBorders>
              <w:top w:val="single" w:sz="4" w:space="0" w:color="000000"/>
              <w:bottom w:val="single" w:sz="4" w:space="0" w:color="000000"/>
              <w:right w:val="single" w:sz="4" w:space="0" w:color="000000"/>
            </w:tcBorders>
            <w:shd w:val="clear" w:color="auto" w:fill="auto"/>
            <w:vAlign w:val="center"/>
          </w:tcPr>
          <w:p w:rsidR="009169AD" w:rsidRPr="00EC35FE" w:rsidRDefault="009169AD" w:rsidP="00361446">
            <w:pPr>
              <w:rPr>
                <w:rFonts w:asciiTheme="minorHAnsi" w:hAnsiTheme="minorHAnsi" w:cstheme="minorHAnsi"/>
                <w:sz w:val="22"/>
                <w:szCs w:val="22"/>
                <w:lang w:val="it-IT"/>
              </w:rPr>
            </w:pPr>
          </w:p>
          <w:p w:rsidR="009169AD" w:rsidRPr="00EC35FE" w:rsidRDefault="009169AD" w:rsidP="00361446">
            <w:pPr>
              <w:rPr>
                <w:rFonts w:asciiTheme="minorHAnsi" w:hAnsiTheme="minorHAnsi" w:cstheme="minorHAnsi"/>
                <w:sz w:val="22"/>
                <w:szCs w:val="22"/>
                <w:lang w:val="it-IT"/>
              </w:rPr>
            </w:pPr>
            <w:r w:rsidRPr="00EC35FE">
              <w:rPr>
                <w:rFonts w:asciiTheme="minorHAnsi" w:hAnsiTheme="minorHAnsi" w:cstheme="minorHAnsi"/>
                <w:sz w:val="22"/>
                <w:szCs w:val="22"/>
                <w:lang w:val="it-IT"/>
              </w:rPr>
              <w:t xml:space="preserve">Questa </w:t>
            </w:r>
            <w:r w:rsidR="00EC35FE">
              <w:rPr>
                <w:rFonts w:asciiTheme="minorHAnsi" w:hAnsiTheme="minorHAnsi" w:cstheme="minorHAnsi"/>
                <w:sz w:val="22"/>
                <w:szCs w:val="22"/>
                <w:lang w:val="it-IT"/>
              </w:rPr>
              <w:t>attività</w:t>
            </w:r>
            <w:r w:rsidRPr="00EC35FE">
              <w:rPr>
                <w:rFonts w:asciiTheme="minorHAnsi" w:hAnsiTheme="minorHAnsi" w:cstheme="minorHAnsi"/>
                <w:sz w:val="22"/>
                <w:szCs w:val="22"/>
                <w:lang w:val="it-IT"/>
              </w:rPr>
              <w:t xml:space="preserve"> è dedicata a tutte le lavoratrici e a tutti i lavoratori. Ha l'obiettivo di informare sugli aspetti tecnici (normativi, sicurezza, privacy) del Lavoro Agile e, al tempo stesso, di sensibilizzare ad una nuova modalità di lavoro che richiede un buon grado di responsabilità e di autonomia nello svolgimento del proprio lavoro.</w:t>
            </w:r>
          </w:p>
          <w:p w:rsidR="009169AD" w:rsidRPr="00EC35FE" w:rsidRDefault="009169AD" w:rsidP="00361446">
            <w:pPr>
              <w:rPr>
                <w:rFonts w:asciiTheme="minorHAnsi" w:hAnsiTheme="minorHAnsi" w:cstheme="minorHAnsi"/>
                <w:sz w:val="22"/>
                <w:szCs w:val="22"/>
                <w:lang w:val="it-IT"/>
              </w:rPr>
            </w:pPr>
          </w:p>
        </w:tc>
      </w:tr>
      <w:tr w:rsidR="009169AD" w:rsidRPr="00E6530C" w:rsidTr="00361446">
        <w:trPr>
          <w:trHeight w:val="776"/>
        </w:trPr>
        <w:tc>
          <w:tcPr>
            <w:tcW w:w="2189" w:type="dxa"/>
            <w:tcBorders>
              <w:left w:val="single" w:sz="4" w:space="0" w:color="000000"/>
              <w:bottom w:val="single" w:sz="4" w:space="0" w:color="000000"/>
              <w:right w:val="single" w:sz="4" w:space="0" w:color="000000"/>
            </w:tcBorders>
            <w:shd w:val="clear" w:color="auto" w:fill="FFFFFF"/>
            <w:vAlign w:val="center"/>
          </w:tcPr>
          <w:p w:rsidR="009169AD" w:rsidRPr="002E02AB" w:rsidRDefault="009169AD" w:rsidP="00361446">
            <w:pPr>
              <w:rPr>
                <w:rFonts w:asciiTheme="minorHAnsi" w:eastAsia="Times New Roman" w:hAnsiTheme="minorHAnsi" w:cstheme="minorHAnsi"/>
                <w:sz w:val="22"/>
                <w:szCs w:val="22"/>
                <w:lang w:val="it-IT"/>
              </w:rPr>
            </w:pPr>
            <w:r w:rsidRPr="002E02AB">
              <w:rPr>
                <w:rFonts w:asciiTheme="minorHAnsi" w:eastAsia="Times New Roman" w:hAnsiTheme="minorHAnsi" w:cstheme="minorHAnsi"/>
                <w:color w:val="000000"/>
                <w:sz w:val="22"/>
                <w:szCs w:val="22"/>
                <w:lang w:val="it-IT"/>
              </w:rPr>
              <w:t>A chi è rivolta</w:t>
            </w:r>
          </w:p>
        </w:tc>
        <w:tc>
          <w:tcPr>
            <w:tcW w:w="7426" w:type="dxa"/>
            <w:tcBorders>
              <w:bottom w:val="single" w:sz="4" w:space="0" w:color="000000"/>
              <w:right w:val="single" w:sz="4" w:space="0" w:color="000000"/>
            </w:tcBorders>
            <w:shd w:val="clear" w:color="auto" w:fill="auto"/>
            <w:vAlign w:val="center"/>
          </w:tcPr>
          <w:p w:rsidR="009169AD" w:rsidRPr="00E6530C" w:rsidRDefault="009169AD" w:rsidP="009169AD">
            <w:pPr>
              <w:numPr>
                <w:ilvl w:val="0"/>
                <w:numId w:val="2"/>
              </w:numPr>
              <w:rPr>
                <w:rFonts w:asciiTheme="minorHAnsi" w:hAnsiTheme="minorHAnsi" w:cstheme="minorHAnsi"/>
                <w:sz w:val="22"/>
                <w:szCs w:val="22"/>
              </w:rPr>
            </w:pPr>
            <w:r w:rsidRPr="00E6530C">
              <w:rPr>
                <w:rFonts w:asciiTheme="minorHAnsi" w:eastAsia="Times New Roman" w:hAnsiTheme="minorHAnsi" w:cstheme="minorHAnsi"/>
                <w:sz w:val="22"/>
                <w:szCs w:val="22"/>
                <w:lang w:val="it-IT"/>
              </w:rPr>
              <w:t>Tutta la popolazione aziendale</w:t>
            </w:r>
          </w:p>
          <w:p w:rsidR="009169AD" w:rsidRPr="00E6530C" w:rsidRDefault="005A6C10" w:rsidP="009169AD">
            <w:pPr>
              <w:numPr>
                <w:ilvl w:val="0"/>
                <w:numId w:val="2"/>
              </w:numPr>
              <w:rPr>
                <w:rFonts w:asciiTheme="minorHAnsi" w:hAnsiTheme="minorHAnsi" w:cstheme="minorHAnsi"/>
                <w:sz w:val="22"/>
                <w:szCs w:val="22"/>
              </w:rPr>
            </w:pPr>
            <w:r w:rsidRPr="00E6530C">
              <w:rPr>
                <w:rFonts w:asciiTheme="minorHAnsi" w:eastAsia="Times New Roman" w:hAnsiTheme="minorHAnsi" w:cstheme="minorHAnsi"/>
                <w:sz w:val="22"/>
                <w:szCs w:val="22"/>
                <w:lang w:val="it-IT"/>
              </w:rPr>
              <w:t>OOSS</w:t>
            </w:r>
          </w:p>
          <w:p w:rsidR="005A6C10" w:rsidRPr="00E6530C" w:rsidRDefault="005A6C10" w:rsidP="009169AD">
            <w:pPr>
              <w:numPr>
                <w:ilvl w:val="0"/>
                <w:numId w:val="2"/>
              </w:numPr>
              <w:rPr>
                <w:rFonts w:asciiTheme="minorHAnsi" w:hAnsiTheme="minorHAnsi" w:cstheme="minorHAnsi"/>
                <w:sz w:val="22"/>
                <w:szCs w:val="22"/>
              </w:rPr>
            </w:pPr>
            <w:r w:rsidRPr="00E6530C">
              <w:rPr>
                <w:rFonts w:asciiTheme="minorHAnsi" w:eastAsia="Times New Roman" w:hAnsiTheme="minorHAnsi" w:cstheme="minorHAnsi"/>
                <w:sz w:val="22"/>
                <w:szCs w:val="22"/>
                <w:lang w:val="it-IT"/>
              </w:rPr>
              <w:t>Organismi paritetici (</w:t>
            </w:r>
            <w:r w:rsidR="00EC35FE">
              <w:rPr>
                <w:rFonts w:asciiTheme="minorHAnsi" w:eastAsia="Times New Roman" w:hAnsiTheme="minorHAnsi" w:cstheme="minorHAnsi"/>
                <w:sz w:val="22"/>
                <w:szCs w:val="22"/>
                <w:lang w:val="it-IT"/>
              </w:rPr>
              <w:t>C</w:t>
            </w:r>
            <w:r w:rsidRPr="00E6530C">
              <w:rPr>
                <w:rFonts w:asciiTheme="minorHAnsi" w:eastAsia="Times New Roman" w:hAnsiTheme="minorHAnsi" w:cstheme="minorHAnsi"/>
                <w:sz w:val="22"/>
                <w:szCs w:val="22"/>
                <w:lang w:val="it-IT"/>
              </w:rPr>
              <w:t>UG</w:t>
            </w:r>
            <w:r w:rsidR="00EC35FE">
              <w:rPr>
                <w:rFonts w:asciiTheme="minorHAnsi" w:eastAsia="Times New Roman" w:hAnsiTheme="minorHAnsi" w:cstheme="minorHAnsi"/>
                <w:sz w:val="22"/>
                <w:szCs w:val="22"/>
                <w:lang w:val="it-IT"/>
              </w:rPr>
              <w:t>, OPI</w:t>
            </w:r>
            <w:r w:rsidRPr="00E6530C">
              <w:rPr>
                <w:rFonts w:asciiTheme="minorHAnsi" w:eastAsia="Times New Roman" w:hAnsiTheme="minorHAnsi" w:cstheme="minorHAnsi"/>
                <w:sz w:val="22"/>
                <w:szCs w:val="22"/>
                <w:lang w:val="it-IT"/>
              </w:rPr>
              <w:t>)</w:t>
            </w:r>
          </w:p>
        </w:tc>
      </w:tr>
      <w:tr w:rsidR="009169AD" w:rsidRPr="002E02AB" w:rsidTr="00361446">
        <w:trPr>
          <w:trHeight w:val="1260"/>
        </w:trPr>
        <w:tc>
          <w:tcPr>
            <w:tcW w:w="2189" w:type="dxa"/>
            <w:tcBorders>
              <w:left w:val="single" w:sz="4" w:space="0" w:color="000000"/>
              <w:bottom w:val="single" w:sz="4" w:space="0" w:color="000000"/>
              <w:right w:val="single" w:sz="4" w:space="0" w:color="000000"/>
            </w:tcBorders>
            <w:shd w:val="clear" w:color="auto" w:fill="FFFFFF"/>
            <w:vAlign w:val="center"/>
          </w:tcPr>
          <w:p w:rsidR="009169AD" w:rsidRPr="002E02AB" w:rsidRDefault="002E02AB" w:rsidP="00361446">
            <w:pPr>
              <w:rPr>
                <w:rFonts w:asciiTheme="minorHAnsi" w:hAnsiTheme="minorHAnsi" w:cstheme="minorHAnsi"/>
                <w:sz w:val="22"/>
                <w:szCs w:val="22"/>
              </w:rPr>
            </w:pPr>
            <w:r>
              <w:rPr>
                <w:rFonts w:asciiTheme="minorHAnsi" w:eastAsia="Times New Roman" w:hAnsiTheme="minorHAnsi" w:cstheme="minorHAnsi"/>
                <w:color w:val="000000"/>
                <w:sz w:val="22"/>
                <w:szCs w:val="22"/>
                <w:lang w:val="it-IT"/>
              </w:rPr>
              <w:t>A cosa serve</w:t>
            </w:r>
            <w:bookmarkStart w:id="0" w:name="_GoBack"/>
            <w:bookmarkEnd w:id="0"/>
          </w:p>
        </w:tc>
        <w:tc>
          <w:tcPr>
            <w:tcW w:w="7426" w:type="dxa"/>
            <w:tcBorders>
              <w:bottom w:val="single" w:sz="4" w:space="0" w:color="000000"/>
              <w:right w:val="single" w:sz="4" w:space="0" w:color="000000"/>
            </w:tcBorders>
            <w:shd w:val="clear" w:color="auto" w:fill="auto"/>
            <w:vAlign w:val="center"/>
          </w:tcPr>
          <w:p w:rsidR="009169AD" w:rsidRPr="00EC35FE" w:rsidRDefault="009169AD" w:rsidP="00361446">
            <w:pPr>
              <w:numPr>
                <w:ilvl w:val="0"/>
                <w:numId w:val="1"/>
              </w:numPr>
              <w:rPr>
                <w:rFonts w:asciiTheme="minorHAnsi" w:hAnsiTheme="minorHAnsi" w:cstheme="minorHAnsi"/>
                <w:sz w:val="22"/>
                <w:szCs w:val="22"/>
                <w:lang w:val="it-IT"/>
              </w:rPr>
            </w:pPr>
            <w:r w:rsidRPr="00EC35FE">
              <w:rPr>
                <w:rFonts w:asciiTheme="minorHAnsi" w:hAnsiTheme="minorHAnsi" w:cstheme="minorHAnsi"/>
                <w:sz w:val="22"/>
                <w:szCs w:val="22"/>
                <w:lang w:val="it-IT"/>
              </w:rPr>
              <w:t>Informare sulle</w:t>
            </w:r>
            <w:r w:rsidR="00B46EDB" w:rsidRPr="00EC35FE">
              <w:rPr>
                <w:rFonts w:asciiTheme="minorHAnsi" w:hAnsiTheme="minorHAnsi" w:cstheme="minorHAnsi"/>
                <w:sz w:val="22"/>
                <w:szCs w:val="22"/>
                <w:lang w:val="it-IT"/>
              </w:rPr>
              <w:t xml:space="preserve"> caratteristiche</w:t>
            </w:r>
            <w:r w:rsidRPr="00EC35FE">
              <w:rPr>
                <w:rFonts w:asciiTheme="minorHAnsi" w:hAnsiTheme="minorHAnsi" w:cstheme="minorHAnsi"/>
                <w:sz w:val="22"/>
                <w:szCs w:val="22"/>
                <w:lang w:val="it-IT"/>
              </w:rPr>
              <w:t xml:space="preserve"> ed i vantaggi del LA</w:t>
            </w:r>
          </w:p>
          <w:p w:rsidR="009169AD" w:rsidRPr="00EC35FE" w:rsidRDefault="009169AD" w:rsidP="00361446">
            <w:pPr>
              <w:numPr>
                <w:ilvl w:val="0"/>
                <w:numId w:val="1"/>
              </w:numPr>
              <w:rPr>
                <w:rFonts w:asciiTheme="minorHAnsi" w:hAnsiTheme="minorHAnsi" w:cstheme="minorHAnsi"/>
                <w:sz w:val="22"/>
                <w:szCs w:val="22"/>
                <w:lang w:val="it-IT"/>
              </w:rPr>
            </w:pPr>
            <w:r w:rsidRPr="00EC35FE">
              <w:rPr>
                <w:rFonts w:asciiTheme="minorHAnsi" w:hAnsiTheme="minorHAnsi" w:cstheme="minorHAnsi"/>
                <w:sz w:val="22"/>
                <w:szCs w:val="22"/>
                <w:lang w:val="it-IT"/>
              </w:rPr>
              <w:t>Sensibilizzare ai vari bisogni</w:t>
            </w:r>
            <w:r w:rsidR="006B3275" w:rsidRPr="00EC35FE">
              <w:rPr>
                <w:rFonts w:asciiTheme="minorHAnsi" w:hAnsiTheme="minorHAnsi" w:cstheme="minorHAnsi"/>
                <w:sz w:val="22"/>
                <w:szCs w:val="22"/>
                <w:lang w:val="it-IT"/>
              </w:rPr>
              <w:t xml:space="preserve"> e alle prospettive di benessere organizzativo</w:t>
            </w:r>
            <w:r w:rsidRPr="00EC35FE">
              <w:rPr>
                <w:rFonts w:asciiTheme="minorHAnsi" w:hAnsiTheme="minorHAnsi" w:cstheme="minorHAnsi"/>
                <w:sz w:val="22"/>
                <w:szCs w:val="22"/>
                <w:lang w:val="it-IT"/>
              </w:rPr>
              <w:t xml:space="preserve"> a cui il LA intende rispondere</w:t>
            </w:r>
          </w:p>
        </w:tc>
      </w:tr>
      <w:tr w:rsidR="009169AD" w:rsidRPr="002E02AB" w:rsidTr="00361446">
        <w:trPr>
          <w:trHeight w:val="1260"/>
        </w:trPr>
        <w:tc>
          <w:tcPr>
            <w:tcW w:w="2189" w:type="dxa"/>
            <w:tcBorders>
              <w:left w:val="single" w:sz="4" w:space="0" w:color="000000"/>
              <w:bottom w:val="single" w:sz="4" w:space="0" w:color="000000"/>
              <w:right w:val="single" w:sz="4" w:space="0" w:color="000000"/>
            </w:tcBorders>
            <w:shd w:val="clear" w:color="auto" w:fill="FFFFFF"/>
            <w:vAlign w:val="center"/>
          </w:tcPr>
          <w:p w:rsidR="009169AD" w:rsidRPr="002E02AB" w:rsidRDefault="009169AD" w:rsidP="00361446">
            <w:pPr>
              <w:rPr>
                <w:rFonts w:asciiTheme="minorHAnsi" w:hAnsiTheme="minorHAnsi" w:cstheme="minorHAnsi"/>
                <w:sz w:val="22"/>
                <w:szCs w:val="22"/>
              </w:rPr>
            </w:pPr>
            <w:r w:rsidRPr="002E02AB">
              <w:rPr>
                <w:rFonts w:asciiTheme="minorHAnsi" w:eastAsia="Times New Roman" w:hAnsiTheme="minorHAnsi" w:cstheme="minorHAnsi"/>
                <w:color w:val="000000"/>
                <w:sz w:val="22"/>
                <w:szCs w:val="22"/>
                <w:lang w:val="it-IT"/>
              </w:rPr>
              <w:t>Gli strumenti per realizzarla</w:t>
            </w:r>
          </w:p>
        </w:tc>
        <w:tc>
          <w:tcPr>
            <w:tcW w:w="7426" w:type="dxa"/>
            <w:tcBorders>
              <w:bottom w:val="single" w:sz="4" w:space="0" w:color="000000"/>
              <w:right w:val="single" w:sz="4" w:space="0" w:color="000000"/>
            </w:tcBorders>
            <w:shd w:val="clear" w:color="auto" w:fill="auto"/>
            <w:vAlign w:val="center"/>
          </w:tcPr>
          <w:p w:rsidR="009169AD" w:rsidRPr="00E6530C" w:rsidRDefault="009169AD" w:rsidP="00361446">
            <w:pPr>
              <w:numPr>
                <w:ilvl w:val="0"/>
                <w:numId w:val="1"/>
              </w:numPr>
              <w:rPr>
                <w:rFonts w:asciiTheme="minorHAnsi" w:hAnsiTheme="minorHAnsi" w:cstheme="minorHAnsi"/>
                <w:sz w:val="22"/>
                <w:szCs w:val="22"/>
              </w:rPr>
            </w:pPr>
            <w:proofErr w:type="spellStart"/>
            <w:r w:rsidRPr="00E6530C">
              <w:rPr>
                <w:rFonts w:asciiTheme="minorHAnsi" w:hAnsiTheme="minorHAnsi" w:cstheme="minorHAnsi"/>
                <w:sz w:val="22"/>
                <w:szCs w:val="22"/>
              </w:rPr>
              <w:t>Spazio</w:t>
            </w:r>
            <w:proofErr w:type="spellEnd"/>
            <w:r w:rsidRPr="00E6530C">
              <w:rPr>
                <w:rFonts w:asciiTheme="minorHAnsi" w:hAnsiTheme="minorHAnsi" w:cstheme="minorHAnsi"/>
                <w:sz w:val="22"/>
                <w:szCs w:val="22"/>
              </w:rPr>
              <w:t xml:space="preserve"> web/ rete intranet</w:t>
            </w:r>
          </w:p>
          <w:p w:rsidR="009169AD" w:rsidRPr="00E6530C" w:rsidRDefault="009169AD" w:rsidP="00361446">
            <w:pPr>
              <w:numPr>
                <w:ilvl w:val="0"/>
                <w:numId w:val="1"/>
              </w:numPr>
              <w:rPr>
                <w:rFonts w:asciiTheme="minorHAnsi" w:hAnsiTheme="minorHAnsi" w:cstheme="minorHAnsi"/>
                <w:sz w:val="22"/>
                <w:szCs w:val="22"/>
              </w:rPr>
            </w:pPr>
            <w:proofErr w:type="spellStart"/>
            <w:r w:rsidRPr="00E6530C">
              <w:rPr>
                <w:rFonts w:asciiTheme="minorHAnsi" w:hAnsiTheme="minorHAnsi" w:cstheme="minorHAnsi"/>
                <w:sz w:val="22"/>
                <w:szCs w:val="22"/>
              </w:rPr>
              <w:t>Comunicazioni</w:t>
            </w:r>
            <w:proofErr w:type="spellEnd"/>
            <w:r w:rsidRPr="00E6530C">
              <w:rPr>
                <w:rFonts w:asciiTheme="minorHAnsi" w:hAnsiTheme="minorHAnsi" w:cstheme="minorHAnsi"/>
                <w:sz w:val="22"/>
                <w:szCs w:val="22"/>
              </w:rPr>
              <w:t xml:space="preserve"> </w:t>
            </w:r>
            <w:proofErr w:type="spellStart"/>
            <w:r w:rsidRPr="00E6530C">
              <w:rPr>
                <w:rFonts w:asciiTheme="minorHAnsi" w:hAnsiTheme="minorHAnsi" w:cstheme="minorHAnsi"/>
                <w:sz w:val="22"/>
                <w:szCs w:val="22"/>
              </w:rPr>
              <w:t>scritte</w:t>
            </w:r>
            <w:proofErr w:type="spellEnd"/>
            <w:r w:rsidRPr="00E6530C">
              <w:rPr>
                <w:rFonts w:asciiTheme="minorHAnsi" w:hAnsiTheme="minorHAnsi" w:cstheme="minorHAnsi"/>
                <w:sz w:val="22"/>
                <w:szCs w:val="22"/>
              </w:rPr>
              <w:t xml:space="preserve"> </w:t>
            </w:r>
            <w:proofErr w:type="spellStart"/>
            <w:r w:rsidRPr="00E6530C">
              <w:rPr>
                <w:rFonts w:asciiTheme="minorHAnsi" w:hAnsiTheme="minorHAnsi" w:cstheme="minorHAnsi"/>
                <w:sz w:val="22"/>
                <w:szCs w:val="22"/>
              </w:rPr>
              <w:t>individuali</w:t>
            </w:r>
            <w:proofErr w:type="spellEnd"/>
          </w:p>
          <w:p w:rsidR="009169AD" w:rsidRPr="00EC35FE" w:rsidRDefault="009169AD" w:rsidP="00361446">
            <w:pPr>
              <w:numPr>
                <w:ilvl w:val="0"/>
                <w:numId w:val="1"/>
              </w:numPr>
              <w:rPr>
                <w:rFonts w:asciiTheme="minorHAnsi" w:hAnsiTheme="minorHAnsi" w:cstheme="minorHAnsi"/>
                <w:sz w:val="22"/>
                <w:szCs w:val="22"/>
                <w:lang w:val="it-IT"/>
              </w:rPr>
            </w:pPr>
            <w:r w:rsidRPr="00EC35FE">
              <w:rPr>
                <w:rFonts w:asciiTheme="minorHAnsi" w:hAnsiTheme="minorHAnsi" w:cstheme="minorHAnsi"/>
                <w:sz w:val="22"/>
                <w:szCs w:val="22"/>
                <w:lang w:val="it-IT"/>
              </w:rPr>
              <w:t>Momenti di informazione diretta (seminari, work shop</w:t>
            </w:r>
            <w:r w:rsidR="00852849" w:rsidRPr="00EC35FE">
              <w:rPr>
                <w:rFonts w:asciiTheme="minorHAnsi" w:hAnsiTheme="minorHAnsi" w:cstheme="minorHAnsi"/>
                <w:sz w:val="22"/>
                <w:szCs w:val="22"/>
                <w:lang w:val="it-IT"/>
              </w:rPr>
              <w:t>, webinar</w:t>
            </w:r>
            <w:r w:rsidRPr="00EC35FE">
              <w:rPr>
                <w:rFonts w:asciiTheme="minorHAnsi" w:hAnsiTheme="minorHAnsi" w:cstheme="minorHAnsi"/>
                <w:sz w:val="22"/>
                <w:szCs w:val="22"/>
                <w:lang w:val="it-IT"/>
              </w:rPr>
              <w:t>)</w:t>
            </w:r>
          </w:p>
        </w:tc>
      </w:tr>
      <w:tr w:rsidR="00FE5DE2" w:rsidRPr="002E02AB" w:rsidTr="00361446">
        <w:trPr>
          <w:trHeight w:val="1260"/>
        </w:trPr>
        <w:tc>
          <w:tcPr>
            <w:tcW w:w="2189" w:type="dxa"/>
            <w:tcBorders>
              <w:left w:val="single" w:sz="4" w:space="0" w:color="000000"/>
              <w:bottom w:val="single" w:sz="4" w:space="0" w:color="000000"/>
              <w:right w:val="single" w:sz="4" w:space="0" w:color="000000"/>
            </w:tcBorders>
            <w:shd w:val="clear" w:color="auto" w:fill="FFFFFF"/>
            <w:vAlign w:val="center"/>
          </w:tcPr>
          <w:p w:rsidR="00FE5DE2" w:rsidRPr="002E02AB" w:rsidRDefault="00FE5DE2" w:rsidP="00361446">
            <w:pPr>
              <w:rPr>
                <w:rFonts w:asciiTheme="minorHAnsi" w:eastAsia="Times New Roman" w:hAnsiTheme="minorHAnsi" w:cstheme="minorHAnsi"/>
                <w:color w:val="000000"/>
                <w:sz w:val="22"/>
                <w:szCs w:val="22"/>
                <w:lang w:val="it-IT"/>
              </w:rPr>
            </w:pPr>
            <w:r w:rsidRPr="002E02AB">
              <w:rPr>
                <w:rFonts w:asciiTheme="minorHAnsi" w:eastAsia="Times New Roman" w:hAnsiTheme="minorHAnsi" w:cstheme="minorHAnsi"/>
                <w:color w:val="000000"/>
                <w:sz w:val="22"/>
                <w:szCs w:val="22"/>
                <w:lang w:val="it-IT"/>
              </w:rPr>
              <w:t>I contenuti</w:t>
            </w:r>
          </w:p>
        </w:tc>
        <w:tc>
          <w:tcPr>
            <w:tcW w:w="7426" w:type="dxa"/>
            <w:tcBorders>
              <w:bottom w:val="single" w:sz="4" w:space="0" w:color="000000"/>
              <w:right w:val="single" w:sz="4" w:space="0" w:color="000000"/>
            </w:tcBorders>
            <w:shd w:val="clear" w:color="auto" w:fill="auto"/>
            <w:vAlign w:val="center"/>
          </w:tcPr>
          <w:p w:rsidR="00FE5DE2" w:rsidRPr="00EC35FE" w:rsidRDefault="00FE5DE2" w:rsidP="00FE5DE2">
            <w:pPr>
              <w:numPr>
                <w:ilvl w:val="0"/>
                <w:numId w:val="1"/>
              </w:numPr>
              <w:rPr>
                <w:rFonts w:asciiTheme="minorHAnsi" w:hAnsiTheme="minorHAnsi" w:cstheme="minorHAnsi"/>
                <w:sz w:val="22"/>
                <w:szCs w:val="22"/>
                <w:lang w:val="it-IT"/>
              </w:rPr>
            </w:pPr>
            <w:r w:rsidRPr="00EC35FE">
              <w:rPr>
                <w:rFonts w:asciiTheme="minorHAnsi" w:hAnsiTheme="minorHAnsi" w:cstheme="minorHAnsi"/>
                <w:sz w:val="22"/>
                <w:szCs w:val="22"/>
                <w:lang w:val="it-IT"/>
              </w:rPr>
              <w:t>Il lavoro agile: aspetti normativi, organizzativi, sicurezza, privacy</w:t>
            </w:r>
          </w:p>
          <w:p w:rsidR="00FE5DE2" w:rsidRPr="00EC35FE" w:rsidRDefault="00FE5DE2" w:rsidP="00FE5DE2">
            <w:pPr>
              <w:numPr>
                <w:ilvl w:val="0"/>
                <w:numId w:val="1"/>
              </w:numPr>
              <w:rPr>
                <w:rFonts w:asciiTheme="minorHAnsi" w:hAnsiTheme="minorHAnsi" w:cstheme="minorHAnsi"/>
                <w:sz w:val="22"/>
                <w:szCs w:val="22"/>
                <w:lang w:val="it-IT"/>
              </w:rPr>
            </w:pPr>
            <w:r w:rsidRPr="00EC35FE">
              <w:rPr>
                <w:rFonts w:asciiTheme="minorHAnsi" w:hAnsiTheme="minorHAnsi" w:cstheme="minorHAnsi"/>
                <w:sz w:val="22"/>
                <w:szCs w:val="22"/>
                <w:lang w:val="it-IT"/>
              </w:rPr>
              <w:t>I punti di forza del lavoro agile: maggiore conciliazione tra tempi di vita e di lavoro, introduzione di una nuova modalità nel modo di lavorare</w:t>
            </w:r>
            <w:r w:rsidR="001F17A9" w:rsidRPr="00EC35FE">
              <w:rPr>
                <w:rFonts w:asciiTheme="minorHAnsi" w:hAnsiTheme="minorHAnsi" w:cstheme="minorHAnsi"/>
                <w:sz w:val="22"/>
                <w:szCs w:val="22"/>
                <w:lang w:val="it-IT"/>
              </w:rPr>
              <w:t>, relazione tra benessere e LA</w:t>
            </w:r>
          </w:p>
          <w:p w:rsidR="00FE5DE2" w:rsidRPr="00EC35FE" w:rsidRDefault="001F17A9" w:rsidP="00FE5DE2">
            <w:pPr>
              <w:numPr>
                <w:ilvl w:val="0"/>
                <w:numId w:val="1"/>
              </w:numPr>
              <w:rPr>
                <w:rFonts w:asciiTheme="minorHAnsi" w:hAnsiTheme="minorHAnsi" w:cstheme="minorHAnsi"/>
                <w:sz w:val="22"/>
                <w:szCs w:val="22"/>
                <w:lang w:val="it-IT"/>
              </w:rPr>
            </w:pPr>
            <w:r w:rsidRPr="00EC35FE">
              <w:rPr>
                <w:rFonts w:asciiTheme="minorHAnsi" w:hAnsiTheme="minorHAnsi" w:cstheme="minorHAnsi"/>
                <w:sz w:val="22"/>
                <w:szCs w:val="22"/>
                <w:lang w:val="it-IT"/>
              </w:rPr>
              <w:t xml:space="preserve">Il lavoro agile come motore di motivazione e di miglioramento del </w:t>
            </w:r>
            <w:r w:rsidR="00FE5DE2" w:rsidRPr="00EC35FE">
              <w:rPr>
                <w:rFonts w:asciiTheme="minorHAnsi" w:hAnsiTheme="minorHAnsi" w:cstheme="minorHAnsi"/>
                <w:sz w:val="22"/>
                <w:szCs w:val="22"/>
                <w:lang w:val="it-IT"/>
              </w:rPr>
              <w:t>senso di appartenenza all'Amministrazione</w:t>
            </w:r>
          </w:p>
          <w:p w:rsidR="00FE5DE2" w:rsidRPr="00EC35FE" w:rsidRDefault="00FE5DE2" w:rsidP="00FE5DE2">
            <w:pPr>
              <w:numPr>
                <w:ilvl w:val="0"/>
                <w:numId w:val="1"/>
              </w:numPr>
              <w:rPr>
                <w:rFonts w:asciiTheme="minorHAnsi" w:hAnsiTheme="minorHAnsi" w:cstheme="minorHAnsi"/>
                <w:sz w:val="22"/>
                <w:szCs w:val="22"/>
                <w:lang w:val="it-IT"/>
              </w:rPr>
            </w:pPr>
            <w:r w:rsidRPr="00EC35FE">
              <w:rPr>
                <w:rFonts w:asciiTheme="minorHAnsi" w:hAnsiTheme="minorHAnsi" w:cstheme="minorHAnsi"/>
                <w:sz w:val="22"/>
                <w:szCs w:val="22"/>
                <w:lang w:val="it-IT"/>
              </w:rPr>
              <w:t>Il progetto di LA: articolazione, soggetti, tempi, modalità di realizzazione</w:t>
            </w:r>
          </w:p>
          <w:p w:rsidR="00FE5DE2" w:rsidRPr="00EC35FE" w:rsidRDefault="00FE5DE2" w:rsidP="00FE5DE2">
            <w:pPr>
              <w:ind w:left="360"/>
              <w:rPr>
                <w:rFonts w:asciiTheme="minorHAnsi" w:hAnsiTheme="minorHAnsi" w:cstheme="minorHAnsi"/>
                <w:sz w:val="22"/>
                <w:szCs w:val="22"/>
                <w:lang w:val="it-IT"/>
              </w:rPr>
            </w:pPr>
          </w:p>
        </w:tc>
      </w:tr>
      <w:tr w:rsidR="00DB1067" w:rsidRPr="002E02AB" w:rsidTr="00DB1067">
        <w:trPr>
          <w:trHeight w:val="306"/>
        </w:trPr>
        <w:tc>
          <w:tcPr>
            <w:tcW w:w="2189" w:type="dxa"/>
            <w:tcBorders>
              <w:left w:val="single" w:sz="4" w:space="0" w:color="000000"/>
              <w:bottom w:val="single" w:sz="4" w:space="0" w:color="000000"/>
              <w:right w:val="single" w:sz="4" w:space="0" w:color="000000"/>
            </w:tcBorders>
            <w:shd w:val="clear" w:color="auto" w:fill="EEECE1" w:themeFill="background2"/>
            <w:vAlign w:val="center"/>
          </w:tcPr>
          <w:p w:rsidR="00DB1067" w:rsidRPr="00EC35FE" w:rsidRDefault="00DB1067" w:rsidP="00361446">
            <w:pPr>
              <w:rPr>
                <w:rFonts w:asciiTheme="minorHAnsi" w:hAnsiTheme="minorHAnsi" w:cstheme="minorHAnsi"/>
                <w:sz w:val="22"/>
                <w:szCs w:val="22"/>
                <w:lang w:val="it-IT"/>
              </w:rPr>
            </w:pPr>
          </w:p>
        </w:tc>
        <w:tc>
          <w:tcPr>
            <w:tcW w:w="7426" w:type="dxa"/>
            <w:tcBorders>
              <w:bottom w:val="single" w:sz="4" w:space="0" w:color="000000"/>
              <w:right w:val="single" w:sz="4" w:space="0" w:color="000000"/>
            </w:tcBorders>
            <w:shd w:val="clear" w:color="auto" w:fill="EEECE1" w:themeFill="background2"/>
            <w:vAlign w:val="center"/>
          </w:tcPr>
          <w:p w:rsidR="00DB1067" w:rsidRPr="00267713" w:rsidRDefault="00267713" w:rsidP="00267713">
            <w:pPr>
              <w:widowControl w:val="0"/>
              <w:spacing w:after="200" w:line="276" w:lineRule="exact"/>
              <w:jc w:val="center"/>
              <w:rPr>
                <w:rFonts w:asciiTheme="minorHAnsi" w:eastAsia="Calibri" w:hAnsiTheme="minorHAnsi" w:cstheme="minorHAnsi"/>
                <w:b/>
                <w:color w:val="00000A"/>
                <w:sz w:val="22"/>
                <w:szCs w:val="22"/>
                <w:lang w:val="it-IT" w:eastAsia="hi-IN" w:bidi="hi-IN"/>
              </w:rPr>
            </w:pPr>
            <w:r w:rsidRPr="00267713">
              <w:rPr>
                <w:rFonts w:asciiTheme="minorHAnsi" w:eastAsia="Calibri" w:hAnsiTheme="minorHAnsi" w:cstheme="minorHAnsi"/>
                <w:b/>
                <w:color w:val="00000A"/>
                <w:sz w:val="22"/>
                <w:szCs w:val="22"/>
                <w:lang w:val="it-IT" w:eastAsia="hi-IN" w:bidi="hi-IN"/>
              </w:rPr>
              <w:t>ESEMPIO DI WORK SHOP INFORMATIVO</w:t>
            </w:r>
          </w:p>
        </w:tc>
      </w:tr>
      <w:tr w:rsidR="009169AD" w:rsidRPr="00E6530C" w:rsidTr="00361446">
        <w:trPr>
          <w:trHeight w:val="1260"/>
        </w:trPr>
        <w:tc>
          <w:tcPr>
            <w:tcW w:w="2189" w:type="dxa"/>
            <w:tcBorders>
              <w:left w:val="single" w:sz="4" w:space="0" w:color="000000"/>
              <w:bottom w:val="single" w:sz="4" w:space="0" w:color="000000"/>
              <w:right w:val="single" w:sz="4" w:space="0" w:color="000000"/>
            </w:tcBorders>
            <w:shd w:val="clear" w:color="auto" w:fill="FFFFFF"/>
            <w:vAlign w:val="center"/>
          </w:tcPr>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9169AD" w:rsidRPr="0060773C" w:rsidRDefault="00267713" w:rsidP="00361446">
            <w:pPr>
              <w:rPr>
                <w:rFonts w:asciiTheme="minorHAnsi" w:hAnsiTheme="minorHAnsi" w:cstheme="minorHAnsi"/>
                <w:b/>
                <w:sz w:val="22"/>
                <w:szCs w:val="22"/>
                <w:lang w:val="it-IT"/>
              </w:rPr>
            </w:pPr>
            <w:r w:rsidRPr="0060773C">
              <w:rPr>
                <w:rFonts w:asciiTheme="minorHAnsi" w:hAnsiTheme="minorHAnsi" w:cstheme="minorHAnsi"/>
                <w:b/>
                <w:sz w:val="22"/>
                <w:szCs w:val="22"/>
                <w:lang w:val="it-IT"/>
              </w:rPr>
              <w:t>PROGETTAZIONE</w:t>
            </w: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60773C" w:rsidRDefault="00267713" w:rsidP="00361446">
            <w:pPr>
              <w:rPr>
                <w:rFonts w:asciiTheme="minorHAnsi" w:hAnsiTheme="minorHAnsi" w:cstheme="minorHAnsi"/>
                <w:b/>
                <w:sz w:val="22"/>
                <w:szCs w:val="22"/>
                <w:lang w:val="it-IT"/>
              </w:rPr>
            </w:pPr>
            <w:r w:rsidRPr="0060773C">
              <w:rPr>
                <w:rFonts w:asciiTheme="minorHAnsi" w:hAnsiTheme="minorHAnsi" w:cstheme="minorHAnsi"/>
                <w:b/>
                <w:sz w:val="22"/>
                <w:szCs w:val="22"/>
                <w:lang w:val="it-IT"/>
              </w:rPr>
              <w:t>GESTIONE DEL WORKSHOP</w:t>
            </w:r>
          </w:p>
          <w:p w:rsidR="00C60385" w:rsidRPr="00EC35FE" w:rsidRDefault="00C60385" w:rsidP="00361446">
            <w:pPr>
              <w:rPr>
                <w:rFonts w:asciiTheme="minorHAnsi" w:hAnsiTheme="minorHAnsi" w:cstheme="minorHAnsi"/>
                <w:sz w:val="22"/>
                <w:szCs w:val="22"/>
                <w:lang w:val="it-IT"/>
              </w:rPr>
            </w:pPr>
          </w:p>
          <w:p w:rsidR="00C60385" w:rsidRPr="00EC35FE" w:rsidRDefault="00C60385" w:rsidP="00361446">
            <w:pPr>
              <w:rPr>
                <w:rFonts w:asciiTheme="minorHAnsi" w:hAnsiTheme="minorHAnsi" w:cstheme="minorHAnsi"/>
                <w:sz w:val="22"/>
                <w:szCs w:val="22"/>
                <w:lang w:val="it-IT"/>
              </w:rPr>
            </w:pPr>
            <w:r w:rsidRPr="00EC35FE">
              <w:rPr>
                <w:rFonts w:asciiTheme="minorHAnsi" w:hAnsiTheme="minorHAnsi" w:cstheme="minorHAnsi"/>
                <w:sz w:val="22"/>
                <w:szCs w:val="22"/>
                <w:lang w:val="it-IT"/>
              </w:rPr>
              <w:t>A cura della Direzione HR o della Consulenza</w:t>
            </w: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267713" w:rsidRPr="00EC35FE" w:rsidRDefault="00267713" w:rsidP="00361446">
            <w:pPr>
              <w:rPr>
                <w:rFonts w:asciiTheme="minorHAnsi" w:hAnsiTheme="minorHAnsi" w:cstheme="minorHAnsi"/>
                <w:sz w:val="22"/>
                <w:szCs w:val="22"/>
                <w:lang w:val="it-IT"/>
              </w:rPr>
            </w:pPr>
          </w:p>
          <w:p w:rsidR="00DB1067" w:rsidRPr="00EC35FE" w:rsidRDefault="00DB1067" w:rsidP="00361446">
            <w:pPr>
              <w:rPr>
                <w:rFonts w:asciiTheme="minorHAnsi" w:hAnsiTheme="minorHAnsi" w:cstheme="minorHAnsi"/>
                <w:sz w:val="22"/>
                <w:szCs w:val="22"/>
                <w:lang w:val="it-IT"/>
              </w:rPr>
            </w:pPr>
          </w:p>
          <w:p w:rsidR="00DB1067" w:rsidRPr="00EC35FE" w:rsidRDefault="00DB1067" w:rsidP="00361446">
            <w:pPr>
              <w:rPr>
                <w:rFonts w:asciiTheme="minorHAnsi" w:hAnsiTheme="minorHAnsi" w:cstheme="minorHAnsi"/>
                <w:sz w:val="22"/>
                <w:szCs w:val="22"/>
                <w:lang w:val="it-IT"/>
              </w:rPr>
            </w:pPr>
          </w:p>
          <w:p w:rsidR="00E6530C" w:rsidRPr="00EC35FE" w:rsidRDefault="00E6530C" w:rsidP="00361446">
            <w:pPr>
              <w:rPr>
                <w:rFonts w:asciiTheme="minorHAnsi" w:hAnsiTheme="minorHAnsi" w:cstheme="minorHAnsi"/>
                <w:sz w:val="22"/>
                <w:szCs w:val="22"/>
                <w:lang w:val="it-IT"/>
              </w:rPr>
            </w:pPr>
          </w:p>
          <w:p w:rsidR="00E6530C" w:rsidRPr="00EC35FE" w:rsidRDefault="00E6530C" w:rsidP="00361446">
            <w:pPr>
              <w:rPr>
                <w:rFonts w:asciiTheme="minorHAnsi" w:hAnsiTheme="minorHAnsi" w:cstheme="minorHAnsi"/>
                <w:sz w:val="22"/>
                <w:szCs w:val="22"/>
                <w:lang w:val="it-IT"/>
              </w:rPr>
            </w:pPr>
          </w:p>
        </w:tc>
        <w:tc>
          <w:tcPr>
            <w:tcW w:w="7426" w:type="dxa"/>
            <w:tcBorders>
              <w:bottom w:val="single" w:sz="4" w:space="0" w:color="000000"/>
              <w:right w:val="single" w:sz="4" w:space="0" w:color="000000"/>
            </w:tcBorders>
            <w:shd w:val="clear" w:color="auto" w:fill="auto"/>
            <w:vAlign w:val="center"/>
          </w:tcPr>
          <w:p w:rsidR="00267713" w:rsidRDefault="00E96DE5" w:rsidP="00FE5DE2">
            <w:pPr>
              <w:widowControl w:val="0"/>
              <w:spacing w:after="200" w:line="276" w:lineRule="exact"/>
              <w:jc w:val="both"/>
              <w:rPr>
                <w:rFonts w:asciiTheme="minorHAnsi" w:eastAsia="Calibri" w:hAnsiTheme="minorHAnsi" w:cstheme="minorHAnsi"/>
                <w:color w:val="00000A"/>
                <w:sz w:val="22"/>
                <w:szCs w:val="22"/>
                <w:lang w:val="it-IT" w:eastAsia="hi-IN" w:bidi="hi-IN"/>
              </w:rPr>
            </w:pPr>
            <w:r>
              <w:rPr>
                <w:rFonts w:asciiTheme="minorHAnsi" w:eastAsia="Calibri" w:hAnsiTheme="minorHAnsi" w:cstheme="minorHAnsi"/>
                <w:color w:val="00000A"/>
                <w:sz w:val="22"/>
                <w:szCs w:val="22"/>
                <w:lang w:val="it-IT" w:eastAsia="hi-IN" w:bidi="hi-IN"/>
              </w:rPr>
              <w:lastRenderedPageBreak/>
              <w:t>Potrà essere necessario fare uno o più incontri</w:t>
            </w:r>
            <w:r w:rsidR="00FE5DE2" w:rsidRPr="00E6530C">
              <w:rPr>
                <w:rFonts w:asciiTheme="minorHAnsi" w:eastAsia="Calibri" w:hAnsiTheme="minorHAnsi" w:cstheme="minorHAnsi"/>
                <w:color w:val="00000A"/>
                <w:sz w:val="22"/>
                <w:szCs w:val="22"/>
                <w:lang w:val="it-IT" w:eastAsia="hi-IN" w:bidi="hi-IN"/>
              </w:rPr>
              <w:t xml:space="preserve"> di presentazione</w:t>
            </w:r>
            <w:r>
              <w:rPr>
                <w:rFonts w:asciiTheme="minorHAnsi" w:eastAsia="Calibri" w:hAnsiTheme="minorHAnsi" w:cstheme="minorHAnsi"/>
                <w:color w:val="00000A"/>
                <w:sz w:val="22"/>
                <w:szCs w:val="22"/>
                <w:lang w:val="it-IT" w:eastAsia="hi-IN" w:bidi="hi-IN"/>
              </w:rPr>
              <w:t xml:space="preserve"> del progetto.  P</w:t>
            </w:r>
            <w:r w:rsidR="00FE5DE2" w:rsidRPr="00E6530C">
              <w:rPr>
                <w:rFonts w:asciiTheme="minorHAnsi" w:eastAsia="Calibri" w:hAnsiTheme="minorHAnsi" w:cstheme="minorHAnsi"/>
                <w:color w:val="00000A"/>
                <w:sz w:val="22"/>
                <w:szCs w:val="22"/>
                <w:lang w:val="it-IT" w:eastAsia="hi-IN" w:bidi="hi-IN"/>
              </w:rPr>
              <w:t>er l'avvio della sperimentazione di un progetto di Lavoro Agile è sempre consigliabile farlo in presenza. Questo permetterà di registrare in tempo reale i dubbi, le resistenze e i consensi delle persone presenti e potenzialmente interessate a sperimentare il LA.</w:t>
            </w:r>
          </w:p>
          <w:p w:rsidR="00FE5DE2" w:rsidRPr="00E6530C" w:rsidRDefault="00FE5DE2" w:rsidP="00FE5DE2">
            <w:pPr>
              <w:widowControl w:val="0"/>
              <w:spacing w:after="200" w:line="276" w:lineRule="exact"/>
              <w:jc w:val="both"/>
              <w:rPr>
                <w:rFonts w:asciiTheme="minorHAnsi" w:eastAsia="Calibri" w:hAnsiTheme="minorHAnsi" w:cstheme="minorHAnsi"/>
                <w:color w:val="00000A"/>
                <w:sz w:val="22"/>
                <w:szCs w:val="22"/>
                <w:lang w:val="it-IT" w:eastAsia="hi-IN" w:bidi="hi-IN"/>
              </w:rPr>
            </w:pPr>
            <w:r w:rsidRPr="00E6530C">
              <w:rPr>
                <w:rFonts w:asciiTheme="minorHAnsi" w:eastAsia="Calibri" w:hAnsiTheme="minorHAnsi" w:cstheme="minorHAnsi"/>
                <w:color w:val="00000A"/>
                <w:sz w:val="22"/>
                <w:szCs w:val="22"/>
                <w:lang w:val="it-IT" w:eastAsia="hi-IN" w:bidi="hi-IN"/>
              </w:rPr>
              <w:t>Può essere utile in questa 1° fase fare incontri comuni tra Management e Dipendenti in modo da far emergere con chiarezza ruoli, responsabilità e interdipendenze.</w:t>
            </w:r>
          </w:p>
          <w:p w:rsidR="00FE5DE2" w:rsidRPr="00E6530C" w:rsidRDefault="00FE5DE2" w:rsidP="00FE5DE2">
            <w:pPr>
              <w:widowControl w:val="0"/>
              <w:spacing w:after="200" w:line="276" w:lineRule="exact"/>
              <w:jc w:val="both"/>
              <w:rPr>
                <w:rFonts w:asciiTheme="minorHAnsi" w:eastAsia="Calibri" w:hAnsiTheme="minorHAnsi" w:cstheme="minorHAnsi"/>
                <w:color w:val="00000A"/>
                <w:sz w:val="22"/>
                <w:szCs w:val="22"/>
                <w:lang w:val="it-IT" w:eastAsia="hi-IN" w:bidi="hi-IN"/>
              </w:rPr>
            </w:pPr>
            <w:r w:rsidRPr="00E6530C">
              <w:rPr>
                <w:rFonts w:asciiTheme="minorHAnsi" w:eastAsia="Calibri" w:hAnsiTheme="minorHAnsi" w:cstheme="minorHAnsi"/>
                <w:color w:val="00000A"/>
                <w:sz w:val="22"/>
                <w:szCs w:val="22"/>
                <w:lang w:val="it-IT" w:eastAsia="hi-IN" w:bidi="hi-IN"/>
              </w:rPr>
              <w:t>Nel caso in cui ci si riferisca a più unità organizzative collocate in luoghi diversi è necessario stabilire una strategia comunicativa.</w:t>
            </w:r>
          </w:p>
          <w:p w:rsidR="00FE5DE2" w:rsidRPr="00E6530C" w:rsidRDefault="00FE5DE2" w:rsidP="00FE5DE2">
            <w:pPr>
              <w:widowControl w:val="0"/>
              <w:spacing w:after="200" w:line="276" w:lineRule="exact"/>
              <w:jc w:val="both"/>
              <w:rPr>
                <w:rFonts w:asciiTheme="minorHAnsi" w:eastAsia="Calibri" w:hAnsiTheme="minorHAnsi" w:cstheme="minorHAnsi"/>
                <w:color w:val="00000A"/>
                <w:sz w:val="22"/>
                <w:szCs w:val="22"/>
                <w:lang w:val="it-IT" w:eastAsia="hi-IN" w:bidi="hi-IN"/>
              </w:rPr>
            </w:pPr>
            <w:r w:rsidRPr="00E6530C">
              <w:rPr>
                <w:rFonts w:asciiTheme="minorHAnsi" w:eastAsia="Calibri" w:hAnsiTheme="minorHAnsi" w:cstheme="minorHAnsi"/>
                <w:color w:val="00000A"/>
                <w:sz w:val="22"/>
                <w:szCs w:val="22"/>
                <w:lang w:val="it-IT" w:eastAsia="hi-IN" w:bidi="hi-IN"/>
              </w:rPr>
              <w:t>Si può procedere convocando in una o più date (a seconda del numero dei</w:t>
            </w:r>
            <w:r w:rsidR="0060773C">
              <w:rPr>
                <w:rFonts w:asciiTheme="minorHAnsi" w:eastAsia="Calibri" w:hAnsiTheme="minorHAnsi" w:cstheme="minorHAnsi"/>
                <w:color w:val="00000A"/>
                <w:sz w:val="22"/>
                <w:szCs w:val="22"/>
                <w:lang w:val="it-IT" w:eastAsia="hi-IN" w:bidi="hi-IN"/>
              </w:rPr>
              <w:t>/</w:t>
            </w:r>
            <w:proofErr w:type="gramStart"/>
            <w:r w:rsidR="0060773C">
              <w:rPr>
                <w:rFonts w:asciiTheme="minorHAnsi" w:eastAsia="Calibri" w:hAnsiTheme="minorHAnsi" w:cstheme="minorHAnsi"/>
                <w:color w:val="00000A"/>
                <w:sz w:val="22"/>
                <w:szCs w:val="22"/>
                <w:lang w:val="it-IT" w:eastAsia="hi-IN" w:bidi="hi-IN"/>
              </w:rPr>
              <w:t xml:space="preserve">delle </w:t>
            </w:r>
            <w:r w:rsidRPr="00E6530C">
              <w:rPr>
                <w:rFonts w:asciiTheme="minorHAnsi" w:eastAsia="Calibri" w:hAnsiTheme="minorHAnsi" w:cstheme="minorHAnsi"/>
                <w:color w:val="00000A"/>
                <w:sz w:val="22"/>
                <w:szCs w:val="22"/>
                <w:lang w:val="it-IT" w:eastAsia="hi-IN" w:bidi="hi-IN"/>
              </w:rPr>
              <w:t xml:space="preserve"> dipendenti</w:t>
            </w:r>
            <w:proofErr w:type="gramEnd"/>
            <w:r w:rsidRPr="00E6530C">
              <w:rPr>
                <w:rFonts w:asciiTheme="minorHAnsi" w:eastAsia="Calibri" w:hAnsiTheme="minorHAnsi" w:cstheme="minorHAnsi"/>
                <w:color w:val="00000A"/>
                <w:sz w:val="22"/>
                <w:szCs w:val="22"/>
                <w:lang w:val="it-IT" w:eastAsia="hi-IN" w:bidi="hi-IN"/>
              </w:rPr>
              <w:t>) l'incontro di presentazione/informazione.</w:t>
            </w:r>
          </w:p>
          <w:p w:rsidR="00DB1067" w:rsidRPr="00E6530C" w:rsidRDefault="00FE5DE2" w:rsidP="00FE5DE2">
            <w:pPr>
              <w:widowControl w:val="0"/>
              <w:spacing w:after="200" w:line="276" w:lineRule="exact"/>
              <w:jc w:val="both"/>
              <w:rPr>
                <w:rFonts w:asciiTheme="minorHAnsi" w:eastAsia="Calibri" w:hAnsiTheme="minorHAnsi" w:cstheme="minorHAnsi"/>
                <w:color w:val="00000A"/>
                <w:sz w:val="22"/>
                <w:szCs w:val="22"/>
                <w:lang w:val="it-IT" w:eastAsia="hi-IN" w:bidi="hi-IN"/>
              </w:rPr>
            </w:pPr>
            <w:r w:rsidRPr="00E6530C">
              <w:rPr>
                <w:rFonts w:asciiTheme="minorHAnsi" w:eastAsia="Calibri" w:hAnsiTheme="minorHAnsi" w:cstheme="minorHAnsi"/>
                <w:color w:val="00000A"/>
                <w:sz w:val="22"/>
                <w:szCs w:val="22"/>
                <w:lang w:val="it-IT" w:eastAsia="hi-IN" w:bidi="hi-IN"/>
              </w:rPr>
              <w:lastRenderedPageBreak/>
              <w:t>Oppure si può decidere per un unico momento di presentazione garantendo il collegamento con le sedi periferi</w:t>
            </w:r>
            <w:r w:rsidR="00DB1067" w:rsidRPr="00E6530C">
              <w:rPr>
                <w:rFonts w:asciiTheme="minorHAnsi" w:eastAsia="Calibri" w:hAnsiTheme="minorHAnsi" w:cstheme="minorHAnsi"/>
                <w:color w:val="00000A"/>
                <w:sz w:val="22"/>
                <w:szCs w:val="22"/>
                <w:lang w:val="it-IT" w:eastAsia="hi-IN" w:bidi="hi-IN"/>
              </w:rPr>
              <w:t>che attraverso collegamenti web</w:t>
            </w:r>
          </w:p>
          <w:p w:rsidR="00FE5DE2" w:rsidRPr="00E6530C" w:rsidRDefault="002E02AB" w:rsidP="00FE5DE2">
            <w:pPr>
              <w:widowControl w:val="0"/>
              <w:spacing w:after="200" w:line="276" w:lineRule="exact"/>
              <w:jc w:val="both"/>
              <w:rPr>
                <w:rFonts w:asciiTheme="minorHAnsi" w:hAnsiTheme="minorHAnsi" w:cstheme="minorHAnsi"/>
                <w:sz w:val="22"/>
                <w:szCs w:val="22"/>
                <w:lang w:val="it-IT" w:eastAsia="hi-IN" w:bidi="hi-IN"/>
              </w:rPr>
            </w:pPr>
            <w:r>
              <w:rPr>
                <w:rFonts w:asciiTheme="minorHAnsi" w:hAnsiTheme="minorHAnsi" w:cstheme="minorHAnsi"/>
                <w:sz w:val="22"/>
                <w:szCs w:val="22"/>
                <w:lang w:val="it-IT" w:eastAsia="hi-IN" w:bidi="hi-IN"/>
              </w:rPr>
              <w:pict>
                <v:rect id="_x0000_i1025" style="width:0;height:1.5pt" o:hralign="center" o:hrstd="t" o:hr="t" fillcolor="#a0a0a0" stroked="f"/>
              </w:pict>
            </w:r>
          </w:p>
          <w:p w:rsidR="009169AD" w:rsidRPr="00EC35FE" w:rsidRDefault="00DB1067" w:rsidP="00DB1067">
            <w:pPr>
              <w:pStyle w:val="Paragrafoelenco"/>
              <w:numPr>
                <w:ilvl w:val="0"/>
                <w:numId w:val="3"/>
              </w:numPr>
              <w:rPr>
                <w:rFonts w:asciiTheme="minorHAnsi" w:hAnsiTheme="minorHAnsi" w:cstheme="minorHAnsi"/>
                <w:sz w:val="22"/>
                <w:szCs w:val="22"/>
                <w:lang w:val="it-IT"/>
              </w:rPr>
            </w:pPr>
            <w:r w:rsidRPr="00EC35FE">
              <w:rPr>
                <w:rFonts w:asciiTheme="minorHAnsi" w:hAnsiTheme="minorHAnsi" w:cstheme="minorHAnsi"/>
                <w:sz w:val="22"/>
                <w:szCs w:val="22"/>
                <w:lang w:val="it-IT"/>
              </w:rPr>
              <w:t>Presentare il progetto con slide</w:t>
            </w:r>
            <w:r w:rsidR="00E6530C" w:rsidRPr="00EC35FE">
              <w:rPr>
                <w:rFonts w:asciiTheme="minorHAnsi" w:hAnsiTheme="minorHAnsi" w:cstheme="minorHAnsi"/>
                <w:sz w:val="22"/>
                <w:szCs w:val="22"/>
                <w:lang w:val="it-IT"/>
              </w:rPr>
              <w:t xml:space="preserve"> sintetiche e chiare</w:t>
            </w:r>
          </w:p>
          <w:p w:rsidR="00DB1067" w:rsidRPr="00EC35FE" w:rsidRDefault="00E6530C" w:rsidP="00DB1067">
            <w:pPr>
              <w:pStyle w:val="Paragrafoelenco"/>
              <w:numPr>
                <w:ilvl w:val="0"/>
                <w:numId w:val="3"/>
              </w:numPr>
              <w:rPr>
                <w:rFonts w:asciiTheme="minorHAnsi" w:hAnsiTheme="minorHAnsi" w:cstheme="minorHAnsi"/>
                <w:sz w:val="22"/>
                <w:szCs w:val="22"/>
                <w:lang w:val="it-IT"/>
              </w:rPr>
            </w:pPr>
            <w:r w:rsidRPr="00EC35FE">
              <w:rPr>
                <w:rFonts w:asciiTheme="minorHAnsi" w:hAnsiTheme="minorHAnsi" w:cstheme="minorHAnsi"/>
                <w:sz w:val="22"/>
                <w:szCs w:val="22"/>
                <w:lang w:val="it-IT"/>
              </w:rPr>
              <w:t>Terminata la presentazione, s</w:t>
            </w:r>
            <w:r w:rsidR="00DB1067" w:rsidRPr="00EC35FE">
              <w:rPr>
                <w:rFonts w:asciiTheme="minorHAnsi" w:hAnsiTheme="minorHAnsi" w:cstheme="minorHAnsi"/>
                <w:sz w:val="22"/>
                <w:szCs w:val="22"/>
                <w:lang w:val="it-IT"/>
              </w:rPr>
              <w:t>ollecitare domande tra il pubblico ponendo dei quesit</w:t>
            </w:r>
            <w:r w:rsidRPr="00EC35FE">
              <w:rPr>
                <w:rFonts w:asciiTheme="minorHAnsi" w:hAnsiTheme="minorHAnsi" w:cstheme="minorHAnsi"/>
                <w:sz w:val="22"/>
                <w:szCs w:val="22"/>
                <w:lang w:val="it-IT"/>
              </w:rPr>
              <w:t>i oppure stimolando il br</w:t>
            </w:r>
            <w:r w:rsidR="00CE45F4">
              <w:rPr>
                <w:rFonts w:asciiTheme="minorHAnsi" w:hAnsiTheme="minorHAnsi" w:cstheme="minorHAnsi"/>
                <w:sz w:val="22"/>
                <w:szCs w:val="22"/>
                <w:lang w:val="it-IT"/>
              </w:rPr>
              <w:t>ai</w:t>
            </w:r>
            <w:r w:rsidRPr="00EC35FE">
              <w:rPr>
                <w:rFonts w:asciiTheme="minorHAnsi" w:hAnsiTheme="minorHAnsi" w:cstheme="minorHAnsi"/>
                <w:sz w:val="22"/>
                <w:szCs w:val="22"/>
                <w:lang w:val="it-IT"/>
              </w:rPr>
              <w:t>n</w:t>
            </w:r>
            <w:r w:rsidR="00CE45F4">
              <w:rPr>
                <w:rFonts w:asciiTheme="minorHAnsi" w:hAnsiTheme="minorHAnsi" w:cstheme="minorHAnsi"/>
                <w:sz w:val="22"/>
                <w:szCs w:val="22"/>
                <w:lang w:val="it-IT"/>
              </w:rPr>
              <w:t>s</w:t>
            </w:r>
            <w:r w:rsidR="00DB1067" w:rsidRPr="00EC35FE">
              <w:rPr>
                <w:rFonts w:asciiTheme="minorHAnsi" w:hAnsiTheme="minorHAnsi" w:cstheme="minorHAnsi"/>
                <w:sz w:val="22"/>
                <w:szCs w:val="22"/>
                <w:lang w:val="it-IT"/>
              </w:rPr>
              <w:t>torm</w:t>
            </w:r>
            <w:r w:rsidR="00CE45F4">
              <w:rPr>
                <w:rFonts w:asciiTheme="minorHAnsi" w:hAnsiTheme="minorHAnsi" w:cstheme="minorHAnsi"/>
                <w:sz w:val="22"/>
                <w:szCs w:val="22"/>
                <w:lang w:val="it-IT"/>
              </w:rPr>
              <w:t>ing</w:t>
            </w:r>
            <w:r w:rsidRPr="00EC35FE">
              <w:rPr>
                <w:rFonts w:asciiTheme="minorHAnsi" w:hAnsiTheme="minorHAnsi" w:cstheme="minorHAnsi"/>
                <w:sz w:val="22"/>
                <w:szCs w:val="22"/>
                <w:lang w:val="it-IT"/>
              </w:rPr>
              <w:t xml:space="preserve"> per verificare la comprensione dei concetti chiave del LA</w:t>
            </w:r>
          </w:p>
          <w:p w:rsidR="00E6530C" w:rsidRPr="00EC35FE" w:rsidRDefault="00E6530C" w:rsidP="00DB1067">
            <w:pPr>
              <w:pStyle w:val="Paragrafoelenco"/>
              <w:numPr>
                <w:ilvl w:val="0"/>
                <w:numId w:val="3"/>
              </w:numPr>
              <w:rPr>
                <w:rFonts w:asciiTheme="minorHAnsi" w:hAnsiTheme="minorHAnsi" w:cstheme="minorHAnsi"/>
                <w:sz w:val="22"/>
                <w:szCs w:val="22"/>
                <w:lang w:val="it-IT"/>
              </w:rPr>
            </w:pPr>
            <w:r w:rsidRPr="00EC35FE">
              <w:rPr>
                <w:rFonts w:asciiTheme="minorHAnsi" w:hAnsiTheme="minorHAnsi" w:cstheme="minorHAnsi"/>
                <w:sz w:val="22"/>
                <w:szCs w:val="22"/>
                <w:lang w:val="it-IT"/>
              </w:rPr>
              <w:t>Facilitare la discussion</w:t>
            </w:r>
            <w:r w:rsidR="00267713" w:rsidRPr="00EC35FE">
              <w:rPr>
                <w:rFonts w:asciiTheme="minorHAnsi" w:hAnsiTheme="minorHAnsi" w:cstheme="minorHAnsi"/>
                <w:sz w:val="22"/>
                <w:szCs w:val="22"/>
                <w:lang w:val="it-IT"/>
              </w:rPr>
              <w:t>e</w:t>
            </w:r>
            <w:r w:rsidRPr="00EC35FE">
              <w:rPr>
                <w:rFonts w:asciiTheme="minorHAnsi" w:hAnsiTheme="minorHAnsi" w:cstheme="minorHAnsi"/>
                <w:sz w:val="22"/>
                <w:szCs w:val="22"/>
                <w:lang w:val="it-IT"/>
              </w:rPr>
              <w:t xml:space="preserve"> al fine di far emergere </w:t>
            </w:r>
            <w:r w:rsidR="00267713" w:rsidRPr="00EC35FE">
              <w:rPr>
                <w:rFonts w:asciiTheme="minorHAnsi" w:hAnsiTheme="minorHAnsi" w:cstheme="minorHAnsi"/>
                <w:sz w:val="22"/>
                <w:szCs w:val="22"/>
                <w:lang w:val="it-IT"/>
              </w:rPr>
              <w:t>dubbi, resistenze, suggerimenti</w:t>
            </w:r>
          </w:p>
          <w:p w:rsidR="00AA24F1" w:rsidRPr="00EC35FE" w:rsidRDefault="00AA24F1" w:rsidP="00AA24F1">
            <w:pPr>
              <w:rPr>
                <w:rFonts w:asciiTheme="minorHAnsi" w:hAnsiTheme="minorHAnsi" w:cstheme="minorHAnsi"/>
                <w:sz w:val="22"/>
                <w:szCs w:val="22"/>
                <w:lang w:val="it-IT"/>
              </w:rPr>
            </w:pPr>
          </w:p>
          <w:p w:rsidR="00AA24F1" w:rsidRPr="00EC35FE" w:rsidRDefault="00AA24F1" w:rsidP="00AA24F1">
            <w:pPr>
              <w:rPr>
                <w:rFonts w:asciiTheme="minorHAnsi" w:hAnsiTheme="minorHAnsi" w:cstheme="minorHAnsi"/>
                <w:sz w:val="22"/>
                <w:szCs w:val="22"/>
                <w:lang w:val="it-IT"/>
              </w:rPr>
            </w:pPr>
          </w:p>
          <w:p w:rsidR="00267713" w:rsidRDefault="00484430" w:rsidP="00267713">
            <w:pPr>
              <w:rPr>
                <w:rFonts w:asciiTheme="minorHAnsi" w:hAnsiTheme="minorHAnsi" w:cstheme="minorHAnsi"/>
                <w:sz w:val="22"/>
                <w:szCs w:val="22"/>
              </w:rPr>
            </w:pPr>
            <w:r>
              <w:rPr>
                <w:rFonts w:asciiTheme="minorHAnsi" w:hAnsiTheme="minorHAnsi" w:cstheme="minorHAnsi"/>
                <w:noProof/>
                <w:sz w:val="22"/>
                <w:szCs w:val="22"/>
                <w:lang w:val="it-IT" w:eastAsia="it-IT"/>
              </w:rPr>
              <mc:AlternateContent>
                <mc:Choice Requires="wps">
                  <w:drawing>
                    <wp:anchor distT="0" distB="0" distL="114300" distR="114300" simplePos="0" relativeHeight="251661312" behindDoc="0" locked="0" layoutInCell="1" allowOverlap="1" wp14:anchorId="1A0AFBE5" wp14:editId="326E34DE">
                      <wp:simplePos x="0" y="0"/>
                      <wp:positionH relativeFrom="column">
                        <wp:posOffset>2312035</wp:posOffset>
                      </wp:positionH>
                      <wp:positionV relativeFrom="paragraph">
                        <wp:posOffset>2420620</wp:posOffset>
                      </wp:positionV>
                      <wp:extent cx="876300" cy="895350"/>
                      <wp:effectExtent l="0" t="19050" r="38100" b="38100"/>
                      <wp:wrapNone/>
                      <wp:docPr id="8" name="Freccia a destra 8"/>
                      <wp:cNvGraphicFramePr/>
                      <a:graphic xmlns:a="http://schemas.openxmlformats.org/drawingml/2006/main">
                        <a:graphicData uri="http://schemas.microsoft.com/office/word/2010/wordprocessingShape">
                          <wps:wsp>
                            <wps:cNvSpPr/>
                            <wps:spPr>
                              <a:xfrm>
                                <a:off x="0" y="0"/>
                                <a:ext cx="876300" cy="8953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717EC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8" o:spid="_x0000_s1026" type="#_x0000_t13" style="position:absolute;margin-left:182.05pt;margin-top:190.6pt;width:69pt;height: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" adj="10800" fillcolor="#4f81bd [3204]" strokecolor="#243f60 [1604]" strokeweight="2pt"/>
                  </w:pict>
                </mc:Fallback>
              </mc:AlternateContent>
            </w:r>
            <w:r w:rsidR="00AA24F1">
              <w:rPr>
                <w:rFonts w:asciiTheme="minorHAnsi" w:hAnsiTheme="minorHAnsi" w:cstheme="minorHAnsi"/>
                <w:noProof/>
                <w:sz w:val="22"/>
                <w:szCs w:val="22"/>
                <w:lang w:val="it-IT" w:eastAsia="it-IT"/>
              </w:rPr>
              <mc:AlternateContent>
                <mc:Choice Requires="wps">
                  <w:drawing>
                    <wp:anchor distT="0" distB="0" distL="114300" distR="114300" simplePos="0" relativeHeight="251662336" behindDoc="0" locked="0" layoutInCell="1" allowOverlap="1" wp14:anchorId="68328BF1" wp14:editId="762F9243">
                      <wp:simplePos x="0" y="0"/>
                      <wp:positionH relativeFrom="column">
                        <wp:posOffset>3181350</wp:posOffset>
                      </wp:positionH>
                      <wp:positionV relativeFrom="paragraph">
                        <wp:posOffset>2225675</wp:posOffset>
                      </wp:positionV>
                      <wp:extent cx="1104900" cy="1514475"/>
                      <wp:effectExtent l="0" t="0" r="19050" b="28575"/>
                      <wp:wrapNone/>
                      <wp:docPr id="9" name="Casella di testo 9"/>
                      <wp:cNvGraphicFramePr/>
                      <a:graphic xmlns:a="http://schemas.openxmlformats.org/drawingml/2006/main">
                        <a:graphicData uri="http://schemas.microsoft.com/office/word/2010/wordprocessingShape">
                          <wps:wsp>
                            <wps:cNvSpPr txBox="1"/>
                            <wps:spPr>
                              <a:xfrm>
                                <a:off x="0" y="0"/>
                                <a:ext cx="1104900" cy="1514475"/>
                              </a:xfrm>
                              <a:prstGeom prst="rect">
                                <a:avLst/>
                              </a:prstGeom>
                              <a:solidFill>
                                <a:schemeClr val="accent4">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A24F1" w:rsidRPr="00EC35FE" w:rsidRDefault="00AA24F1">
                                  <w:pPr>
                                    <w:rPr>
                                      <w:rFonts w:asciiTheme="minorHAnsi" w:hAnsiTheme="minorHAnsi" w:cstheme="minorHAnsi"/>
                                      <w:sz w:val="20"/>
                                      <w:szCs w:val="20"/>
                                      <w:lang w:val="it-IT"/>
                                    </w:rPr>
                                  </w:pPr>
                                  <w:r w:rsidRPr="00EC35FE">
                                    <w:rPr>
                                      <w:rFonts w:asciiTheme="minorHAnsi" w:hAnsiTheme="minorHAnsi" w:cstheme="minorHAnsi"/>
                                      <w:sz w:val="20"/>
                                      <w:szCs w:val="20"/>
                                      <w:lang w:val="it-IT"/>
                                    </w:rPr>
                                    <w:t xml:space="preserve">Proporre </w:t>
                                  </w:r>
                                  <w:r w:rsidR="005D5AEE" w:rsidRPr="00EC35FE">
                                    <w:rPr>
                                      <w:rFonts w:asciiTheme="minorHAnsi" w:hAnsiTheme="minorHAnsi" w:cstheme="minorHAnsi"/>
                                      <w:sz w:val="20"/>
                                      <w:szCs w:val="20"/>
                                      <w:lang w:val="it-IT"/>
                                    </w:rPr>
                                    <w:t>le parole chiave come ponte tra il LA, l’innovazione organizzativa e il benessere di ciascun dipendente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328BF1" id="_x0000_t202" coordsize="21600,21600" o:spt="202" path="m,l,21600r21600,l21600,xe">
                      <v:stroke joinstyle="miter"/>
                      <v:path gradientshapeok="t" o:connecttype="rect"/>
                    </v:shapetype>
                    <v:shape id="Casella di testo 9" o:spid="_x0000_s1026" type="#_x0000_t202" style="position:absolute;margin-left:250.5pt;margin-top:175.25pt;width:87pt;height:11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" fillcolor="#e5dfec [663]" strokeweight=".5pt">
                      <v:textbox>
                        <w:txbxContent>
                          <w:p w:rsidR="00AA24F1" w:rsidRPr="00EC35FE" w:rsidRDefault="00AA24F1">
                            <w:pPr>
                              <w:rPr>
                                <w:rFonts w:asciiTheme="minorHAnsi" w:hAnsiTheme="minorHAnsi" w:cstheme="minorHAnsi"/>
                                <w:sz w:val="20"/>
                                <w:szCs w:val="20"/>
                                <w:lang w:val="it-IT"/>
                              </w:rPr>
                            </w:pPr>
                            <w:r w:rsidRPr="00EC35FE">
                              <w:rPr>
                                <w:rFonts w:asciiTheme="minorHAnsi" w:hAnsiTheme="minorHAnsi" w:cstheme="minorHAnsi"/>
                                <w:sz w:val="20"/>
                                <w:szCs w:val="20"/>
                                <w:lang w:val="it-IT"/>
                              </w:rPr>
                              <w:t xml:space="preserve">Proporre </w:t>
                            </w:r>
                            <w:r w:rsidR="005D5AEE" w:rsidRPr="00EC35FE">
                              <w:rPr>
                                <w:rFonts w:asciiTheme="minorHAnsi" w:hAnsiTheme="minorHAnsi" w:cstheme="minorHAnsi"/>
                                <w:sz w:val="20"/>
                                <w:szCs w:val="20"/>
                                <w:lang w:val="it-IT"/>
                              </w:rPr>
                              <w:t>le parole chiave come ponte tra il LA, l’innovazione organizzativa e il benessere di ciascun dipendente</w:t>
                            </w:r>
                          </w:p>
                        </w:txbxContent>
                      </v:textbox>
                    </v:shape>
                  </w:pict>
                </mc:Fallback>
              </mc:AlternateContent>
            </w:r>
            <w:r w:rsidR="00AA24F1">
              <w:rPr>
                <w:rFonts w:asciiTheme="minorHAnsi" w:hAnsiTheme="minorHAnsi" w:cstheme="minorHAnsi"/>
                <w:noProof/>
                <w:sz w:val="22"/>
                <w:szCs w:val="22"/>
                <w:lang w:val="it-IT" w:eastAsia="it-IT"/>
              </w:rPr>
              <mc:AlternateContent>
                <mc:Choice Requires="wps">
                  <w:drawing>
                    <wp:anchor distT="0" distB="0" distL="114300" distR="114300" simplePos="0" relativeHeight="251660288" behindDoc="0" locked="0" layoutInCell="1" allowOverlap="1" wp14:anchorId="7F00319F" wp14:editId="457C9A12">
                      <wp:simplePos x="0" y="0"/>
                      <wp:positionH relativeFrom="column">
                        <wp:posOffset>2383790</wp:posOffset>
                      </wp:positionH>
                      <wp:positionV relativeFrom="paragraph">
                        <wp:posOffset>695325</wp:posOffset>
                      </wp:positionV>
                      <wp:extent cx="914400" cy="228600"/>
                      <wp:effectExtent l="0" t="0" r="25400" b="19050"/>
                      <wp:wrapNone/>
                      <wp:docPr id="4" name="Casella di testo 4"/>
                      <wp:cNvGraphicFramePr/>
                      <a:graphic xmlns:a="http://schemas.openxmlformats.org/drawingml/2006/main">
                        <a:graphicData uri="http://schemas.microsoft.com/office/word/2010/wordprocessingShape">
                          <wps:wsp>
                            <wps:cNvSpPr txBox="1"/>
                            <wps:spPr>
                              <a:xfrm>
                                <a:off x="0" y="0"/>
                                <a:ext cx="914400" cy="228600"/>
                              </a:xfrm>
                              <a:prstGeom prst="rect">
                                <a:avLst/>
                              </a:prstGeom>
                              <a:solidFill>
                                <a:schemeClr val="accen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D2FEC" w:rsidRPr="0071043C" w:rsidRDefault="00AD2FEC" w:rsidP="0071043C">
                                  <w:pPr>
                                    <w:shd w:val="clear" w:color="auto" w:fill="4F81BD" w:themeFill="accent1"/>
                                    <w:rPr>
                                      <w:rFonts w:asciiTheme="minorHAnsi" w:hAnsiTheme="minorHAnsi" w:cstheme="minorHAnsi"/>
                                      <w:b/>
                                      <w:sz w:val="18"/>
                                      <w:szCs w:val="18"/>
                                    </w:rPr>
                                  </w:pPr>
                                  <w:proofErr w:type="spellStart"/>
                                  <w:r w:rsidRPr="0071043C">
                                    <w:rPr>
                                      <w:rFonts w:asciiTheme="minorHAnsi" w:hAnsiTheme="minorHAnsi" w:cstheme="minorHAnsi"/>
                                      <w:b/>
                                      <w:color w:val="FFFFFF" w:themeColor="background1"/>
                                      <w:sz w:val="18"/>
                                      <w:szCs w:val="18"/>
                                      <w:shd w:val="clear" w:color="auto" w:fill="4F81BD" w:themeFill="accent1"/>
                                    </w:rPr>
                                    <w:t>Obiettiv</w:t>
                                  </w:r>
                                  <w:r w:rsidRPr="0071043C">
                                    <w:rPr>
                                      <w:rFonts w:asciiTheme="minorHAnsi" w:hAnsiTheme="minorHAnsi" w:cstheme="minorHAnsi"/>
                                      <w:b/>
                                      <w:color w:val="FFFFFF" w:themeColor="background1"/>
                                      <w:sz w:val="18"/>
                                      <w:szCs w:val="18"/>
                                    </w:rPr>
                                    <w:t>i</w:t>
                                  </w:r>
                                  <w:proofErr w:type="spellEnd"/>
                                </w:p>
                                <w:p w:rsidR="00AD2FEC" w:rsidRPr="0071043C" w:rsidRDefault="00AD2FEC" w:rsidP="0071043C">
                                  <w:pPr>
                                    <w:shd w:val="clear" w:color="auto" w:fill="4F81BD" w:themeFill="accent1"/>
                                    <w:rPr>
                                      <w:rFonts w:asciiTheme="minorHAnsi" w:hAnsiTheme="minorHAnsi" w:cstheme="minorHAnsi"/>
                                      <w:b/>
                                      <w:sz w:val="18"/>
                                      <w:szCs w:val="18"/>
                                    </w:rPr>
                                  </w:pPr>
                                  <w:r w:rsidRPr="0071043C">
                                    <w:rPr>
                                      <w:rFonts w:asciiTheme="minorHAnsi" w:hAnsiTheme="minorHAnsi" w:cstheme="minorHAnsi"/>
                                      <w:b/>
                                      <w:sz w:val="18"/>
                                      <w:szCs w:val="18"/>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00319F" id="Casella di testo 4" o:spid="_x0000_s1027" type="#_x0000_t202" style="position:absolute;margin-left:187.7pt;margin-top:54.75pt;width:1in;height:18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" fillcolor="#4f81bd [3204]" strokeweight=".5pt">
                      <v:textbox>
                        <w:txbxContent>
                          <w:p w:rsidR="00AD2FEC" w:rsidRPr="0071043C" w:rsidRDefault="00AD2FEC" w:rsidP="0071043C">
                            <w:pPr>
                              <w:shd w:val="clear" w:color="auto" w:fill="4F81BD" w:themeFill="accent1"/>
                              <w:rPr>
                                <w:rFonts w:asciiTheme="minorHAnsi" w:hAnsiTheme="minorHAnsi" w:cstheme="minorHAnsi"/>
                                <w:b/>
                                <w:sz w:val="18"/>
                                <w:szCs w:val="18"/>
                              </w:rPr>
                            </w:pPr>
                            <w:proofErr w:type="spellStart"/>
                            <w:r w:rsidRPr="0071043C">
                              <w:rPr>
                                <w:rFonts w:asciiTheme="minorHAnsi" w:hAnsiTheme="minorHAnsi" w:cstheme="minorHAnsi"/>
                                <w:b/>
                                <w:color w:val="FFFFFF" w:themeColor="background1"/>
                                <w:sz w:val="18"/>
                                <w:szCs w:val="18"/>
                                <w:shd w:val="clear" w:color="auto" w:fill="4F81BD" w:themeFill="accent1"/>
                              </w:rPr>
                              <w:t>Obiettiv</w:t>
                            </w:r>
                            <w:r w:rsidRPr="0071043C">
                              <w:rPr>
                                <w:rFonts w:asciiTheme="minorHAnsi" w:hAnsiTheme="minorHAnsi" w:cstheme="minorHAnsi"/>
                                <w:b/>
                                <w:color w:val="FFFFFF" w:themeColor="background1"/>
                                <w:sz w:val="18"/>
                                <w:szCs w:val="18"/>
                              </w:rPr>
                              <w:t>i</w:t>
                            </w:r>
                            <w:proofErr w:type="spellEnd"/>
                          </w:p>
                          <w:p w:rsidR="00AD2FEC" w:rsidRPr="0071043C" w:rsidRDefault="00AD2FEC" w:rsidP="0071043C">
                            <w:pPr>
                              <w:shd w:val="clear" w:color="auto" w:fill="4F81BD" w:themeFill="accent1"/>
                              <w:rPr>
                                <w:rFonts w:asciiTheme="minorHAnsi" w:hAnsiTheme="minorHAnsi" w:cstheme="minorHAnsi"/>
                                <w:b/>
                                <w:sz w:val="18"/>
                                <w:szCs w:val="18"/>
                              </w:rPr>
                            </w:pPr>
                            <w:r w:rsidRPr="0071043C">
                              <w:rPr>
                                <w:rFonts w:asciiTheme="minorHAnsi" w:hAnsiTheme="minorHAnsi" w:cstheme="minorHAnsi"/>
                                <w:b/>
                                <w:sz w:val="18"/>
                                <w:szCs w:val="18"/>
                              </w:rPr>
                              <w:t xml:space="preserve"> </w:t>
                            </w:r>
                          </w:p>
                        </w:txbxContent>
                      </v:textbox>
                    </v:shape>
                  </w:pict>
                </mc:Fallback>
              </mc:AlternateContent>
            </w:r>
            <w:r w:rsidR="0071043C">
              <w:rPr>
                <w:rFonts w:asciiTheme="minorHAnsi" w:hAnsiTheme="minorHAnsi" w:cstheme="minorHAnsi"/>
                <w:noProof/>
                <w:sz w:val="22"/>
                <w:szCs w:val="22"/>
                <w:lang w:val="it-IT" w:eastAsia="it-IT"/>
              </w:rPr>
              <mc:AlternateContent>
                <mc:Choice Requires="wps">
                  <w:drawing>
                    <wp:anchor distT="0" distB="0" distL="114300" distR="114300" simplePos="0" relativeHeight="251659264" behindDoc="0" locked="0" layoutInCell="1" allowOverlap="1" wp14:anchorId="582F8160" wp14:editId="31831BBD">
                      <wp:simplePos x="0" y="0"/>
                      <wp:positionH relativeFrom="column">
                        <wp:posOffset>2305050</wp:posOffset>
                      </wp:positionH>
                      <wp:positionV relativeFrom="paragraph">
                        <wp:posOffset>328295</wp:posOffset>
                      </wp:positionV>
                      <wp:extent cx="790575" cy="971550"/>
                      <wp:effectExtent l="0" t="19050" r="47625" b="38100"/>
                      <wp:wrapNone/>
                      <wp:docPr id="3" name="Freccia a destra 3"/>
                      <wp:cNvGraphicFramePr/>
                      <a:graphic xmlns:a="http://schemas.openxmlformats.org/drawingml/2006/main">
                        <a:graphicData uri="http://schemas.microsoft.com/office/word/2010/wordprocessingShape">
                          <wps:wsp>
                            <wps:cNvSpPr/>
                            <wps:spPr>
                              <a:xfrm>
                                <a:off x="0" y="0"/>
                                <a:ext cx="790575" cy="9715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EDAC62" id="Freccia a destra 3" o:spid="_x0000_s1026" type="#_x0000_t13" style="position:absolute;margin-left:181.5pt;margin-top:25.85pt;width:62.25pt;height: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" adj="10800" fillcolor="#4f81bd [3204]" strokecolor="#243f60 [1604]" strokeweight="2pt"/>
                  </w:pict>
                </mc:Fallback>
              </mc:AlternateContent>
            </w:r>
            <w:r w:rsidR="00267713">
              <w:rPr>
                <w:rFonts w:asciiTheme="minorHAnsi" w:hAnsiTheme="minorHAnsi" w:cstheme="minorHAnsi"/>
                <w:noProof/>
                <w:sz w:val="22"/>
                <w:szCs w:val="22"/>
                <w:lang w:val="it-IT" w:eastAsia="it-IT"/>
              </w:rPr>
              <w:drawing>
                <wp:inline distT="0" distB="0" distL="0" distR="0" wp14:anchorId="0DCBEFAA" wp14:editId="63B6039A">
                  <wp:extent cx="4629150" cy="3933825"/>
                  <wp:effectExtent l="0" t="0" r="0" b="0"/>
                  <wp:docPr id="2" name="Diagram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267713" w:rsidRPr="00267713" w:rsidRDefault="00267713" w:rsidP="00267713">
            <w:pPr>
              <w:rPr>
                <w:rFonts w:asciiTheme="minorHAnsi" w:hAnsiTheme="minorHAnsi" w:cstheme="minorHAnsi"/>
                <w:sz w:val="22"/>
                <w:szCs w:val="22"/>
              </w:rPr>
            </w:pPr>
          </w:p>
        </w:tc>
      </w:tr>
    </w:tbl>
    <w:p w:rsidR="00847F86" w:rsidRPr="00E6530C" w:rsidRDefault="00847F86">
      <w:pPr>
        <w:rPr>
          <w:rFonts w:asciiTheme="minorHAnsi" w:hAnsiTheme="minorHAnsi" w:cstheme="minorHAnsi"/>
          <w:sz w:val="22"/>
          <w:szCs w:val="22"/>
        </w:rPr>
      </w:pPr>
    </w:p>
    <w:sectPr w:rsidR="00847F86" w:rsidRPr="00E6530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1" w15:restartNumberingAfterBreak="0">
    <w:nsid w:val="00000004"/>
    <w:multiLevelType w:val="multilevel"/>
    <w:tmpl w:val="00000004"/>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2" w15:restartNumberingAfterBreak="0">
    <w:nsid w:val="2B8717B2"/>
    <w:multiLevelType w:val="hybridMultilevel"/>
    <w:tmpl w:val="726634B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9AD"/>
    <w:rsid w:val="00024B29"/>
    <w:rsid w:val="001F17A9"/>
    <w:rsid w:val="00267713"/>
    <w:rsid w:val="002E02AB"/>
    <w:rsid w:val="003E4C24"/>
    <w:rsid w:val="00445CE1"/>
    <w:rsid w:val="00484430"/>
    <w:rsid w:val="005A6C10"/>
    <w:rsid w:val="005D5AEE"/>
    <w:rsid w:val="0060773C"/>
    <w:rsid w:val="006B3275"/>
    <w:rsid w:val="0071043C"/>
    <w:rsid w:val="00847F86"/>
    <w:rsid w:val="00852849"/>
    <w:rsid w:val="009169AD"/>
    <w:rsid w:val="00AA24F1"/>
    <w:rsid w:val="00AD2FEC"/>
    <w:rsid w:val="00B46EDB"/>
    <w:rsid w:val="00C60385"/>
    <w:rsid w:val="00CE45F4"/>
    <w:rsid w:val="00DB1067"/>
    <w:rsid w:val="00E6530C"/>
    <w:rsid w:val="00E96DE5"/>
    <w:rsid w:val="00EA59E3"/>
    <w:rsid w:val="00EC35FE"/>
    <w:rsid w:val="00FE5D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04CD6923-4505-4693-AD69-9A43E17D4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169AD"/>
    <w:pPr>
      <w:suppressAutoHyphens/>
      <w:spacing w:after="0" w:line="240" w:lineRule="auto"/>
    </w:pPr>
    <w:rPr>
      <w:rFonts w:ascii="Cambria" w:eastAsia="SimSun" w:hAnsi="Cambria" w:cs="Tahoma"/>
      <w:sz w:val="24"/>
      <w:szCs w:val="24"/>
      <w:lang w:val="en-GB"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B1067"/>
    <w:pPr>
      <w:ind w:left="720"/>
      <w:contextualSpacing/>
    </w:pPr>
  </w:style>
  <w:style w:type="paragraph" w:styleId="Testofumetto">
    <w:name w:val="Balloon Text"/>
    <w:basedOn w:val="Normale"/>
    <w:link w:val="TestofumettoCarattere"/>
    <w:uiPriority w:val="99"/>
    <w:semiHidden/>
    <w:unhideWhenUsed/>
    <w:rsid w:val="00267713"/>
    <w:rPr>
      <w:rFonts w:ascii="Tahoma" w:hAnsi="Tahoma"/>
      <w:sz w:val="16"/>
      <w:szCs w:val="16"/>
    </w:rPr>
  </w:style>
  <w:style w:type="character" w:customStyle="1" w:styleId="TestofumettoCarattere">
    <w:name w:val="Testo fumetto Carattere"/>
    <w:basedOn w:val="Carpredefinitoparagrafo"/>
    <w:link w:val="Testofumetto"/>
    <w:uiPriority w:val="99"/>
    <w:semiHidden/>
    <w:rsid w:val="00267713"/>
    <w:rPr>
      <w:rFonts w:ascii="Tahoma" w:eastAsia="SimSun" w:hAnsi="Tahoma" w:cs="Tahoma"/>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1946587">
      <w:bodyDiv w:val="1"/>
      <w:marLeft w:val="0"/>
      <w:marRight w:val="0"/>
      <w:marTop w:val="0"/>
      <w:marBottom w:val="0"/>
      <w:divBdr>
        <w:top w:val="none" w:sz="0" w:space="0" w:color="auto"/>
        <w:left w:val="none" w:sz="0" w:space="0" w:color="auto"/>
        <w:bottom w:val="none" w:sz="0" w:space="0" w:color="auto"/>
        <w:right w:val="none" w:sz="0" w:space="0" w:color="auto"/>
      </w:divBdr>
      <w:divsChild>
        <w:div w:id="1939827532">
          <w:marLeft w:val="547"/>
          <w:marRight w:val="0"/>
          <w:marTop w:val="0"/>
          <w:marBottom w:val="0"/>
          <w:divBdr>
            <w:top w:val="none" w:sz="0" w:space="0" w:color="auto"/>
            <w:left w:val="none" w:sz="0" w:space="0" w:color="auto"/>
            <w:bottom w:val="none" w:sz="0" w:space="0" w:color="auto"/>
            <w:right w:val="none" w:sz="0" w:space="0" w:color="auto"/>
          </w:divBdr>
        </w:div>
        <w:div w:id="21020702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4FFF3F1-B9AC-4233-AD86-721774959D81}" type="doc">
      <dgm:prSet loTypeId="urn:microsoft.com/office/officeart/2005/8/layout/hList9" loCatId="list" qsTypeId="urn:microsoft.com/office/officeart/2005/8/quickstyle/simple1" qsCatId="simple" csTypeId="urn:microsoft.com/office/officeart/2005/8/colors/accent1_2" csCatId="accent1" phldr="1"/>
      <dgm:spPr/>
      <dgm:t>
        <a:bodyPr/>
        <a:lstStyle/>
        <a:p>
          <a:endParaRPr lang="it-IT"/>
        </a:p>
      </dgm:t>
    </dgm:pt>
    <dgm:pt modelId="{B3FB6DAF-3A81-44DB-AC05-E12764BE5FB4}">
      <dgm:prSet phldrT="[Testo]" custT="1"/>
      <dgm:spPr/>
      <dgm:t>
        <a:bodyPr/>
        <a:lstStyle/>
        <a:p>
          <a:r>
            <a:rPr lang="it-IT" sz="1000"/>
            <a:t>Quali informazioni deve contenere la presentazione?</a:t>
          </a:r>
        </a:p>
      </dgm:t>
    </dgm:pt>
    <dgm:pt modelId="{9EC541E2-2F4F-4620-8190-A94EAD162029}" type="parTrans" cxnId="{BF70D590-C3E0-46DC-8B2B-0309BE7A135F}">
      <dgm:prSet/>
      <dgm:spPr/>
      <dgm:t>
        <a:bodyPr/>
        <a:lstStyle/>
        <a:p>
          <a:endParaRPr lang="it-IT"/>
        </a:p>
      </dgm:t>
    </dgm:pt>
    <dgm:pt modelId="{4A21DAD6-E5DB-4F7F-B175-952342A13980}" type="sibTrans" cxnId="{BF70D590-C3E0-46DC-8B2B-0309BE7A135F}">
      <dgm:prSet/>
      <dgm:spPr/>
      <dgm:t>
        <a:bodyPr/>
        <a:lstStyle/>
        <a:p>
          <a:endParaRPr lang="it-IT"/>
        </a:p>
      </dgm:t>
    </dgm:pt>
    <dgm:pt modelId="{EAB209DE-9610-46E0-97C1-DC6950DF76E7}">
      <dgm:prSet phldrT="[Testo]" custT="1"/>
      <dgm:spPr/>
      <dgm:t>
        <a:bodyPr/>
        <a:lstStyle/>
        <a:p>
          <a:r>
            <a:rPr lang="it-IT" sz="1000"/>
            <a:t>- il processo di realizzazione del progetto</a:t>
          </a:r>
        </a:p>
        <a:p>
          <a:r>
            <a:rPr lang="it-IT" sz="1000"/>
            <a:t>- i soggetti coinvolti</a:t>
          </a:r>
        </a:p>
        <a:p>
          <a:r>
            <a:rPr lang="it-IT" sz="1000"/>
            <a:t>- gli obiettivi </a:t>
          </a:r>
        </a:p>
        <a:p>
          <a:r>
            <a:rPr lang="it-IT" sz="1000"/>
            <a:t>- i tempi, i criteri e le modalità di attuazione</a:t>
          </a:r>
        </a:p>
        <a:p>
          <a:r>
            <a:rPr lang="it-IT" sz="1000"/>
            <a:t>- le aspettative dell'organizzazione</a:t>
          </a:r>
        </a:p>
      </dgm:t>
    </dgm:pt>
    <dgm:pt modelId="{D1C11E06-5560-481C-8D7E-28FDB80FB0B9}" type="parTrans" cxnId="{09A71932-18E9-4DBB-AF7F-AB65E853CCBC}">
      <dgm:prSet/>
      <dgm:spPr/>
      <dgm:t>
        <a:bodyPr/>
        <a:lstStyle/>
        <a:p>
          <a:endParaRPr lang="it-IT"/>
        </a:p>
      </dgm:t>
    </dgm:pt>
    <dgm:pt modelId="{7B1025D3-267A-4F8E-ABDE-A6DA85B5E92A}" type="sibTrans" cxnId="{09A71932-18E9-4DBB-AF7F-AB65E853CCBC}">
      <dgm:prSet/>
      <dgm:spPr/>
      <dgm:t>
        <a:bodyPr/>
        <a:lstStyle/>
        <a:p>
          <a:endParaRPr lang="it-IT"/>
        </a:p>
      </dgm:t>
    </dgm:pt>
    <dgm:pt modelId="{3EB870BA-8F1E-4576-9216-D54A88AFB138}">
      <dgm:prSet phldrT="[Testo]" custT="1"/>
      <dgm:spPr/>
      <dgm:t>
        <a:bodyPr/>
        <a:lstStyle/>
        <a:p>
          <a:r>
            <a:rPr lang="it-IT" sz="1000"/>
            <a:t>Come favorire il coinvolgimento?</a:t>
          </a:r>
        </a:p>
      </dgm:t>
    </dgm:pt>
    <dgm:pt modelId="{3C74CAAA-62C4-45D9-8538-CDC4F2A23476}" type="parTrans" cxnId="{BA4A9414-F662-4A5D-89B6-96E2E9B0E93A}">
      <dgm:prSet/>
      <dgm:spPr/>
      <dgm:t>
        <a:bodyPr/>
        <a:lstStyle/>
        <a:p>
          <a:endParaRPr lang="it-IT"/>
        </a:p>
      </dgm:t>
    </dgm:pt>
    <dgm:pt modelId="{F91B1FCB-8763-4B83-BBE4-5E7DF480DAE3}" type="sibTrans" cxnId="{BA4A9414-F662-4A5D-89B6-96E2E9B0E93A}">
      <dgm:prSet/>
      <dgm:spPr/>
      <dgm:t>
        <a:bodyPr/>
        <a:lstStyle/>
        <a:p>
          <a:endParaRPr lang="it-IT"/>
        </a:p>
      </dgm:t>
    </dgm:pt>
    <dgm:pt modelId="{3A116440-064E-41AA-AD0F-7C3DF856286A}">
      <dgm:prSet phldrT="[Testo]" custT="1"/>
      <dgm:spPr/>
      <dgm:t>
        <a:bodyPr/>
        <a:lstStyle/>
        <a:p>
          <a:r>
            <a:rPr lang="it-IT" sz="1000"/>
            <a:t>-fornire informazioni chiare e dettagliate </a:t>
          </a:r>
        </a:p>
        <a:p>
          <a:r>
            <a:rPr lang="it-IT" sz="1000"/>
            <a:t>- sollecitare la curiosità di approfondimento</a:t>
          </a:r>
        </a:p>
      </dgm:t>
    </dgm:pt>
    <dgm:pt modelId="{73A187E9-3AE7-4BF4-95AA-40330C8306AF}" type="parTrans" cxnId="{9B431C6C-BFA5-4371-8AFB-EEAAC4A5B55A}">
      <dgm:prSet/>
      <dgm:spPr/>
      <dgm:t>
        <a:bodyPr/>
        <a:lstStyle/>
        <a:p>
          <a:endParaRPr lang="it-IT"/>
        </a:p>
      </dgm:t>
    </dgm:pt>
    <dgm:pt modelId="{6DCF2AF9-DF07-4496-AA89-F54A681294D1}" type="sibTrans" cxnId="{9B431C6C-BFA5-4371-8AFB-EEAAC4A5B55A}">
      <dgm:prSet/>
      <dgm:spPr/>
      <dgm:t>
        <a:bodyPr/>
        <a:lstStyle/>
        <a:p>
          <a:endParaRPr lang="it-IT"/>
        </a:p>
      </dgm:t>
    </dgm:pt>
    <dgm:pt modelId="{6ECAFED7-BBD3-463E-99C9-64925B7FB34C}">
      <dgm:prSet custT="1"/>
      <dgm:spPr/>
      <dgm:t>
        <a:bodyPr/>
        <a:lstStyle/>
        <a:p>
          <a:r>
            <a:rPr lang="it-IT" sz="1000"/>
            <a:t>individuare le parole chiave del LA:</a:t>
          </a:r>
        </a:p>
        <a:p>
          <a:r>
            <a:rPr lang="it-IT" sz="1000" i="1"/>
            <a:t>- benessere</a:t>
          </a:r>
        </a:p>
        <a:p>
          <a:r>
            <a:rPr lang="it-IT" sz="1000" i="1"/>
            <a:t>- fiducia</a:t>
          </a:r>
        </a:p>
        <a:p>
          <a:r>
            <a:rPr lang="it-IT" sz="1000" i="1"/>
            <a:t>- responsabilità</a:t>
          </a:r>
        </a:p>
        <a:p>
          <a:r>
            <a:rPr lang="it-IT" sz="1000" i="1"/>
            <a:t>- efficacia</a:t>
          </a:r>
        </a:p>
        <a:p>
          <a:r>
            <a:rPr lang="it-IT" sz="1000" i="1"/>
            <a:t>- comunità</a:t>
          </a:r>
        </a:p>
      </dgm:t>
    </dgm:pt>
    <dgm:pt modelId="{5C566286-1321-46A9-9BAE-4FD9785F9CC9}" type="parTrans" cxnId="{10339C5A-8B59-44E1-B301-0D0408713281}">
      <dgm:prSet/>
      <dgm:spPr/>
      <dgm:t>
        <a:bodyPr/>
        <a:lstStyle/>
        <a:p>
          <a:endParaRPr lang="it-IT"/>
        </a:p>
      </dgm:t>
    </dgm:pt>
    <dgm:pt modelId="{DA74AE16-6E1B-429B-B9D1-CA8FC08E7DD7}" type="sibTrans" cxnId="{10339C5A-8B59-44E1-B301-0D0408713281}">
      <dgm:prSet/>
      <dgm:spPr/>
      <dgm:t>
        <a:bodyPr/>
        <a:lstStyle/>
        <a:p>
          <a:endParaRPr lang="it-IT"/>
        </a:p>
      </dgm:t>
    </dgm:pt>
    <dgm:pt modelId="{8EC7383E-5BC5-4FA3-AE42-8D823410F1F9}" type="pres">
      <dgm:prSet presAssocID="{34FFF3F1-B9AC-4233-AD86-721774959D81}" presName="list" presStyleCnt="0">
        <dgm:presLayoutVars>
          <dgm:dir/>
          <dgm:animLvl val="lvl"/>
        </dgm:presLayoutVars>
      </dgm:prSet>
      <dgm:spPr/>
      <dgm:t>
        <a:bodyPr/>
        <a:lstStyle/>
        <a:p>
          <a:endParaRPr lang="it-IT"/>
        </a:p>
      </dgm:t>
    </dgm:pt>
    <dgm:pt modelId="{F6AECDED-3A4C-4D94-9D26-1AD581027E0B}" type="pres">
      <dgm:prSet presAssocID="{B3FB6DAF-3A81-44DB-AC05-E12764BE5FB4}" presName="posSpace" presStyleCnt="0"/>
      <dgm:spPr/>
    </dgm:pt>
    <dgm:pt modelId="{C87B6590-D784-4C5A-ABCD-0554CB5F9FBF}" type="pres">
      <dgm:prSet presAssocID="{B3FB6DAF-3A81-44DB-AC05-E12764BE5FB4}" presName="vertFlow" presStyleCnt="0"/>
      <dgm:spPr/>
    </dgm:pt>
    <dgm:pt modelId="{258B1F4E-6E2F-48F4-8392-8FB56C32EE19}" type="pres">
      <dgm:prSet presAssocID="{B3FB6DAF-3A81-44DB-AC05-E12764BE5FB4}" presName="topSpace" presStyleCnt="0"/>
      <dgm:spPr/>
    </dgm:pt>
    <dgm:pt modelId="{9BE3B2FA-3BCA-46A0-9380-F7D642406BFC}" type="pres">
      <dgm:prSet presAssocID="{B3FB6DAF-3A81-44DB-AC05-E12764BE5FB4}" presName="firstComp" presStyleCnt="0"/>
      <dgm:spPr/>
    </dgm:pt>
    <dgm:pt modelId="{530CCCC2-BDF6-4019-BC58-2D6B658D0F1A}" type="pres">
      <dgm:prSet presAssocID="{B3FB6DAF-3A81-44DB-AC05-E12764BE5FB4}" presName="firstChild" presStyleLbl="bgAccFollowNode1" presStyleIdx="0" presStyleCnt="3" custAng="0" custScaleY="189612" custLinFactY="-729" custLinFactNeighborX="4611" custLinFactNeighborY="-100000"/>
      <dgm:spPr/>
      <dgm:t>
        <a:bodyPr/>
        <a:lstStyle/>
        <a:p>
          <a:endParaRPr lang="it-IT"/>
        </a:p>
      </dgm:t>
    </dgm:pt>
    <dgm:pt modelId="{371D7594-EF9E-4405-B7DC-E4F7D405C2D2}" type="pres">
      <dgm:prSet presAssocID="{B3FB6DAF-3A81-44DB-AC05-E12764BE5FB4}" presName="firstChildTx" presStyleLbl="bgAccFollowNode1" presStyleIdx="0" presStyleCnt="3">
        <dgm:presLayoutVars>
          <dgm:bulletEnabled val="1"/>
        </dgm:presLayoutVars>
      </dgm:prSet>
      <dgm:spPr/>
      <dgm:t>
        <a:bodyPr/>
        <a:lstStyle/>
        <a:p>
          <a:endParaRPr lang="it-IT"/>
        </a:p>
      </dgm:t>
    </dgm:pt>
    <dgm:pt modelId="{55D2705C-AE88-4BE1-8B27-5883E26312D2}" type="pres">
      <dgm:prSet presAssocID="{6ECAFED7-BBD3-463E-99C9-64925B7FB34C}" presName="comp" presStyleCnt="0"/>
      <dgm:spPr/>
    </dgm:pt>
    <dgm:pt modelId="{F45DD760-0D8D-4769-9F7D-4C9682138EC3}" type="pres">
      <dgm:prSet presAssocID="{6ECAFED7-BBD3-463E-99C9-64925B7FB34C}" presName="child" presStyleLbl="bgAccFollowNode1" presStyleIdx="1" presStyleCnt="3" custScaleY="168389" custLinFactNeighborX="6008" custLinFactNeighborY="-12838"/>
      <dgm:spPr/>
      <dgm:t>
        <a:bodyPr/>
        <a:lstStyle/>
        <a:p>
          <a:endParaRPr lang="it-IT"/>
        </a:p>
      </dgm:t>
    </dgm:pt>
    <dgm:pt modelId="{727BE29E-B08F-483F-BF1A-310D0F474923}" type="pres">
      <dgm:prSet presAssocID="{6ECAFED7-BBD3-463E-99C9-64925B7FB34C}" presName="childTx" presStyleLbl="bgAccFollowNode1" presStyleIdx="1" presStyleCnt="3">
        <dgm:presLayoutVars>
          <dgm:bulletEnabled val="1"/>
        </dgm:presLayoutVars>
      </dgm:prSet>
      <dgm:spPr/>
      <dgm:t>
        <a:bodyPr/>
        <a:lstStyle/>
        <a:p>
          <a:endParaRPr lang="it-IT"/>
        </a:p>
      </dgm:t>
    </dgm:pt>
    <dgm:pt modelId="{BFDC8EC1-4B63-4930-BD28-DDE99FA2DC0F}" type="pres">
      <dgm:prSet presAssocID="{B3FB6DAF-3A81-44DB-AC05-E12764BE5FB4}" presName="negSpace" presStyleCnt="0"/>
      <dgm:spPr/>
    </dgm:pt>
    <dgm:pt modelId="{A0C069F2-87E0-4D77-B554-048412EBF793}" type="pres">
      <dgm:prSet presAssocID="{B3FB6DAF-3A81-44DB-AC05-E12764BE5FB4}" presName="circle" presStyleLbl="node1" presStyleIdx="0" presStyleCnt="2" custLinFactNeighborX="-63" custLinFactNeighborY="-65211"/>
      <dgm:spPr/>
      <dgm:t>
        <a:bodyPr/>
        <a:lstStyle/>
        <a:p>
          <a:endParaRPr lang="it-IT"/>
        </a:p>
      </dgm:t>
    </dgm:pt>
    <dgm:pt modelId="{CE51E5E7-C2CB-4E90-A878-39DFC760D5F8}" type="pres">
      <dgm:prSet presAssocID="{4A21DAD6-E5DB-4F7F-B175-952342A13980}" presName="transSpace" presStyleCnt="0"/>
      <dgm:spPr/>
    </dgm:pt>
    <dgm:pt modelId="{9430C8E0-5C97-461A-9934-BF5C6782244F}" type="pres">
      <dgm:prSet presAssocID="{3EB870BA-8F1E-4576-9216-D54A88AFB138}" presName="posSpace" presStyleCnt="0"/>
      <dgm:spPr/>
    </dgm:pt>
    <dgm:pt modelId="{8D286054-57B1-42E3-B14C-F754D36232A4}" type="pres">
      <dgm:prSet presAssocID="{3EB870BA-8F1E-4576-9216-D54A88AFB138}" presName="vertFlow" presStyleCnt="0"/>
      <dgm:spPr/>
    </dgm:pt>
    <dgm:pt modelId="{5CF56702-B875-4FF3-9A0A-676D1D99C957}" type="pres">
      <dgm:prSet presAssocID="{3EB870BA-8F1E-4576-9216-D54A88AFB138}" presName="topSpace" presStyleCnt="0"/>
      <dgm:spPr/>
    </dgm:pt>
    <dgm:pt modelId="{09C5C642-F14A-45A5-9D83-AB799DBCD0D3}" type="pres">
      <dgm:prSet presAssocID="{3EB870BA-8F1E-4576-9216-D54A88AFB138}" presName="firstComp" presStyleCnt="0"/>
      <dgm:spPr/>
    </dgm:pt>
    <dgm:pt modelId="{6385BE24-888A-4B15-A7C2-771CF09504BE}" type="pres">
      <dgm:prSet presAssocID="{3EB870BA-8F1E-4576-9216-D54A88AFB138}" presName="firstChild" presStyleLbl="bgAccFollowNode1" presStyleIdx="2" presStyleCnt="3" custLinFactNeighborX="-5987" custLinFactNeighborY="-15291"/>
      <dgm:spPr/>
      <dgm:t>
        <a:bodyPr/>
        <a:lstStyle/>
        <a:p>
          <a:endParaRPr lang="it-IT"/>
        </a:p>
      </dgm:t>
    </dgm:pt>
    <dgm:pt modelId="{E0180F3E-FC46-4827-B0AD-4E9027213044}" type="pres">
      <dgm:prSet presAssocID="{3EB870BA-8F1E-4576-9216-D54A88AFB138}" presName="firstChildTx" presStyleLbl="bgAccFollowNode1" presStyleIdx="2" presStyleCnt="3">
        <dgm:presLayoutVars>
          <dgm:bulletEnabled val="1"/>
        </dgm:presLayoutVars>
      </dgm:prSet>
      <dgm:spPr/>
      <dgm:t>
        <a:bodyPr/>
        <a:lstStyle/>
        <a:p>
          <a:endParaRPr lang="it-IT"/>
        </a:p>
      </dgm:t>
    </dgm:pt>
    <dgm:pt modelId="{261A99F1-727C-4BDE-9B20-128F3D99FDCD}" type="pres">
      <dgm:prSet presAssocID="{3EB870BA-8F1E-4576-9216-D54A88AFB138}" presName="negSpace" presStyleCnt="0"/>
      <dgm:spPr/>
    </dgm:pt>
    <dgm:pt modelId="{1006C246-F337-4D55-B0F9-FA07A34ED05E}" type="pres">
      <dgm:prSet presAssocID="{3EB870BA-8F1E-4576-9216-D54A88AFB138}" presName="circle" presStyleLbl="node1" presStyleIdx="1" presStyleCnt="2" custLinFactX="-20094" custLinFactY="100000" custLinFactNeighborX="-100000" custLinFactNeighborY="109992"/>
      <dgm:spPr/>
      <dgm:t>
        <a:bodyPr/>
        <a:lstStyle/>
        <a:p>
          <a:endParaRPr lang="it-IT"/>
        </a:p>
      </dgm:t>
    </dgm:pt>
  </dgm:ptLst>
  <dgm:cxnLst>
    <dgm:cxn modelId="{6D985E6F-B203-49D5-BDA8-7E35444D9BB2}" type="presOf" srcId="{B3FB6DAF-3A81-44DB-AC05-E12764BE5FB4}" destId="{A0C069F2-87E0-4D77-B554-048412EBF793}" srcOrd="0" destOrd="0" presId="urn:microsoft.com/office/officeart/2005/8/layout/hList9"/>
    <dgm:cxn modelId="{81C81493-AB3A-43EF-A587-418ABC0A5108}" type="presOf" srcId="{6ECAFED7-BBD3-463E-99C9-64925B7FB34C}" destId="{727BE29E-B08F-483F-BF1A-310D0F474923}" srcOrd="1" destOrd="0" presId="urn:microsoft.com/office/officeart/2005/8/layout/hList9"/>
    <dgm:cxn modelId="{9C52638B-20E9-4085-AAE5-54764E471E4E}" type="presOf" srcId="{EAB209DE-9610-46E0-97C1-DC6950DF76E7}" destId="{530CCCC2-BDF6-4019-BC58-2D6B658D0F1A}" srcOrd="0" destOrd="0" presId="urn:microsoft.com/office/officeart/2005/8/layout/hList9"/>
    <dgm:cxn modelId="{BF70D590-C3E0-46DC-8B2B-0309BE7A135F}" srcId="{34FFF3F1-B9AC-4233-AD86-721774959D81}" destId="{B3FB6DAF-3A81-44DB-AC05-E12764BE5FB4}" srcOrd="0" destOrd="0" parTransId="{9EC541E2-2F4F-4620-8190-A94EAD162029}" sibTransId="{4A21DAD6-E5DB-4F7F-B175-952342A13980}"/>
    <dgm:cxn modelId="{E289FD67-B61D-4636-9AB2-FB81BD650FA6}" type="presOf" srcId="{3A116440-064E-41AA-AD0F-7C3DF856286A}" destId="{6385BE24-888A-4B15-A7C2-771CF09504BE}" srcOrd="0" destOrd="0" presId="urn:microsoft.com/office/officeart/2005/8/layout/hList9"/>
    <dgm:cxn modelId="{A9A94288-ED4B-417D-9006-28815F07DAA4}" type="presOf" srcId="{EAB209DE-9610-46E0-97C1-DC6950DF76E7}" destId="{371D7594-EF9E-4405-B7DC-E4F7D405C2D2}" srcOrd="1" destOrd="0" presId="urn:microsoft.com/office/officeart/2005/8/layout/hList9"/>
    <dgm:cxn modelId="{05ACDB16-961F-4709-8F26-B7600187FCCC}" type="presOf" srcId="{6ECAFED7-BBD3-463E-99C9-64925B7FB34C}" destId="{F45DD760-0D8D-4769-9F7D-4C9682138EC3}" srcOrd="0" destOrd="0" presId="urn:microsoft.com/office/officeart/2005/8/layout/hList9"/>
    <dgm:cxn modelId="{10339C5A-8B59-44E1-B301-0D0408713281}" srcId="{B3FB6DAF-3A81-44DB-AC05-E12764BE5FB4}" destId="{6ECAFED7-BBD3-463E-99C9-64925B7FB34C}" srcOrd="1" destOrd="0" parTransId="{5C566286-1321-46A9-9BAE-4FD9785F9CC9}" sibTransId="{DA74AE16-6E1B-429B-B9D1-CA8FC08E7DD7}"/>
    <dgm:cxn modelId="{9B431C6C-BFA5-4371-8AFB-EEAAC4A5B55A}" srcId="{3EB870BA-8F1E-4576-9216-D54A88AFB138}" destId="{3A116440-064E-41AA-AD0F-7C3DF856286A}" srcOrd="0" destOrd="0" parTransId="{73A187E9-3AE7-4BF4-95AA-40330C8306AF}" sibTransId="{6DCF2AF9-DF07-4496-AA89-F54A681294D1}"/>
    <dgm:cxn modelId="{B72792A6-3946-4F1D-BC92-BC10DBE98EDC}" type="presOf" srcId="{3A116440-064E-41AA-AD0F-7C3DF856286A}" destId="{E0180F3E-FC46-4827-B0AD-4E9027213044}" srcOrd="1" destOrd="0" presId="urn:microsoft.com/office/officeart/2005/8/layout/hList9"/>
    <dgm:cxn modelId="{06F2DB16-CBA6-4F33-B366-E7C7EE16538D}" type="presOf" srcId="{3EB870BA-8F1E-4576-9216-D54A88AFB138}" destId="{1006C246-F337-4D55-B0F9-FA07A34ED05E}" srcOrd="0" destOrd="0" presId="urn:microsoft.com/office/officeart/2005/8/layout/hList9"/>
    <dgm:cxn modelId="{BA4A9414-F662-4A5D-89B6-96E2E9B0E93A}" srcId="{34FFF3F1-B9AC-4233-AD86-721774959D81}" destId="{3EB870BA-8F1E-4576-9216-D54A88AFB138}" srcOrd="1" destOrd="0" parTransId="{3C74CAAA-62C4-45D9-8538-CDC4F2A23476}" sibTransId="{F91B1FCB-8763-4B83-BBE4-5E7DF480DAE3}"/>
    <dgm:cxn modelId="{09A71932-18E9-4DBB-AF7F-AB65E853CCBC}" srcId="{B3FB6DAF-3A81-44DB-AC05-E12764BE5FB4}" destId="{EAB209DE-9610-46E0-97C1-DC6950DF76E7}" srcOrd="0" destOrd="0" parTransId="{D1C11E06-5560-481C-8D7E-28FDB80FB0B9}" sibTransId="{7B1025D3-267A-4F8E-ABDE-A6DA85B5E92A}"/>
    <dgm:cxn modelId="{3CEE45DD-2458-43F8-93DE-7E1851C1E2EA}" type="presOf" srcId="{34FFF3F1-B9AC-4233-AD86-721774959D81}" destId="{8EC7383E-5BC5-4FA3-AE42-8D823410F1F9}" srcOrd="0" destOrd="0" presId="urn:microsoft.com/office/officeart/2005/8/layout/hList9"/>
    <dgm:cxn modelId="{6E88415A-56F4-4B65-ABFB-B1D67522CBBC}" type="presParOf" srcId="{8EC7383E-5BC5-4FA3-AE42-8D823410F1F9}" destId="{F6AECDED-3A4C-4D94-9D26-1AD581027E0B}" srcOrd="0" destOrd="0" presId="urn:microsoft.com/office/officeart/2005/8/layout/hList9"/>
    <dgm:cxn modelId="{1FCABA97-0B76-4C7C-9085-6829D3FBBAE0}" type="presParOf" srcId="{8EC7383E-5BC5-4FA3-AE42-8D823410F1F9}" destId="{C87B6590-D784-4C5A-ABCD-0554CB5F9FBF}" srcOrd="1" destOrd="0" presId="urn:microsoft.com/office/officeart/2005/8/layout/hList9"/>
    <dgm:cxn modelId="{6A7CEAA3-83E4-4A2A-AAB3-BC7BA306C14D}" type="presParOf" srcId="{C87B6590-D784-4C5A-ABCD-0554CB5F9FBF}" destId="{258B1F4E-6E2F-48F4-8392-8FB56C32EE19}" srcOrd="0" destOrd="0" presId="urn:microsoft.com/office/officeart/2005/8/layout/hList9"/>
    <dgm:cxn modelId="{8471B7FC-D02A-4E57-BB6D-CB728704C32E}" type="presParOf" srcId="{C87B6590-D784-4C5A-ABCD-0554CB5F9FBF}" destId="{9BE3B2FA-3BCA-46A0-9380-F7D642406BFC}" srcOrd="1" destOrd="0" presId="urn:microsoft.com/office/officeart/2005/8/layout/hList9"/>
    <dgm:cxn modelId="{1A3F62F2-A784-4336-B6FE-AD2A9CB49D8B}" type="presParOf" srcId="{9BE3B2FA-3BCA-46A0-9380-F7D642406BFC}" destId="{530CCCC2-BDF6-4019-BC58-2D6B658D0F1A}" srcOrd="0" destOrd="0" presId="urn:microsoft.com/office/officeart/2005/8/layout/hList9"/>
    <dgm:cxn modelId="{B339808E-9F14-4CA7-99C5-CE5136D7DF3D}" type="presParOf" srcId="{9BE3B2FA-3BCA-46A0-9380-F7D642406BFC}" destId="{371D7594-EF9E-4405-B7DC-E4F7D405C2D2}" srcOrd="1" destOrd="0" presId="urn:microsoft.com/office/officeart/2005/8/layout/hList9"/>
    <dgm:cxn modelId="{2C46ADB8-A2EC-4961-B0F8-CD0E850A02E3}" type="presParOf" srcId="{C87B6590-D784-4C5A-ABCD-0554CB5F9FBF}" destId="{55D2705C-AE88-4BE1-8B27-5883E26312D2}" srcOrd="2" destOrd="0" presId="urn:microsoft.com/office/officeart/2005/8/layout/hList9"/>
    <dgm:cxn modelId="{66ADA4EE-821E-4BE2-B2CF-651CE299C05D}" type="presParOf" srcId="{55D2705C-AE88-4BE1-8B27-5883E26312D2}" destId="{F45DD760-0D8D-4769-9F7D-4C9682138EC3}" srcOrd="0" destOrd="0" presId="urn:microsoft.com/office/officeart/2005/8/layout/hList9"/>
    <dgm:cxn modelId="{D64D7C9B-57E8-4BD4-A47B-4681C3AF9FD0}" type="presParOf" srcId="{55D2705C-AE88-4BE1-8B27-5883E26312D2}" destId="{727BE29E-B08F-483F-BF1A-310D0F474923}" srcOrd="1" destOrd="0" presId="urn:microsoft.com/office/officeart/2005/8/layout/hList9"/>
    <dgm:cxn modelId="{670A2A71-60B9-4345-B5DB-7927972C8C61}" type="presParOf" srcId="{8EC7383E-5BC5-4FA3-AE42-8D823410F1F9}" destId="{BFDC8EC1-4B63-4930-BD28-DDE99FA2DC0F}" srcOrd="2" destOrd="0" presId="urn:microsoft.com/office/officeart/2005/8/layout/hList9"/>
    <dgm:cxn modelId="{BA80EFB9-4FBE-408F-AB91-DB05D293154D}" type="presParOf" srcId="{8EC7383E-5BC5-4FA3-AE42-8D823410F1F9}" destId="{A0C069F2-87E0-4D77-B554-048412EBF793}" srcOrd="3" destOrd="0" presId="urn:microsoft.com/office/officeart/2005/8/layout/hList9"/>
    <dgm:cxn modelId="{78A562A1-0D49-4968-9CD2-CF442E1F44DE}" type="presParOf" srcId="{8EC7383E-5BC5-4FA3-AE42-8D823410F1F9}" destId="{CE51E5E7-C2CB-4E90-A878-39DFC760D5F8}" srcOrd="4" destOrd="0" presId="urn:microsoft.com/office/officeart/2005/8/layout/hList9"/>
    <dgm:cxn modelId="{9E8BD74B-6C68-47D6-8336-F979BBCE966E}" type="presParOf" srcId="{8EC7383E-5BC5-4FA3-AE42-8D823410F1F9}" destId="{9430C8E0-5C97-461A-9934-BF5C6782244F}" srcOrd="5" destOrd="0" presId="urn:microsoft.com/office/officeart/2005/8/layout/hList9"/>
    <dgm:cxn modelId="{6ADADEBB-7E77-49D9-966F-15D8FD5A1885}" type="presParOf" srcId="{8EC7383E-5BC5-4FA3-AE42-8D823410F1F9}" destId="{8D286054-57B1-42E3-B14C-F754D36232A4}" srcOrd="6" destOrd="0" presId="urn:microsoft.com/office/officeart/2005/8/layout/hList9"/>
    <dgm:cxn modelId="{4FE2CB16-C94A-4B5F-BA42-C7742340A131}" type="presParOf" srcId="{8D286054-57B1-42E3-B14C-F754D36232A4}" destId="{5CF56702-B875-4FF3-9A0A-676D1D99C957}" srcOrd="0" destOrd="0" presId="urn:microsoft.com/office/officeart/2005/8/layout/hList9"/>
    <dgm:cxn modelId="{5DF4F033-6E82-4631-804B-E24E61B1369C}" type="presParOf" srcId="{8D286054-57B1-42E3-B14C-F754D36232A4}" destId="{09C5C642-F14A-45A5-9D83-AB799DBCD0D3}" srcOrd="1" destOrd="0" presId="urn:microsoft.com/office/officeart/2005/8/layout/hList9"/>
    <dgm:cxn modelId="{EA385453-7ED3-48CA-9B7C-6CC4A77D8467}" type="presParOf" srcId="{09C5C642-F14A-45A5-9D83-AB799DBCD0D3}" destId="{6385BE24-888A-4B15-A7C2-771CF09504BE}" srcOrd="0" destOrd="0" presId="urn:microsoft.com/office/officeart/2005/8/layout/hList9"/>
    <dgm:cxn modelId="{B9D0A577-4627-473E-BFAA-FC3CC0F40540}" type="presParOf" srcId="{09C5C642-F14A-45A5-9D83-AB799DBCD0D3}" destId="{E0180F3E-FC46-4827-B0AD-4E9027213044}" srcOrd="1" destOrd="0" presId="urn:microsoft.com/office/officeart/2005/8/layout/hList9"/>
    <dgm:cxn modelId="{01580984-CA32-4D8F-B3E0-8B11441CC94C}" type="presParOf" srcId="{8EC7383E-5BC5-4FA3-AE42-8D823410F1F9}" destId="{261A99F1-727C-4BDE-9B20-128F3D99FDCD}" srcOrd="7" destOrd="0" presId="urn:microsoft.com/office/officeart/2005/8/layout/hList9"/>
    <dgm:cxn modelId="{1280054B-5CBC-42C9-AC88-34C69CCE2FD5}" type="presParOf" srcId="{8EC7383E-5BC5-4FA3-AE42-8D823410F1F9}" destId="{1006C246-F337-4D55-B0F9-FA07A34ED05E}" srcOrd="8" destOrd="0" presId="urn:microsoft.com/office/officeart/2005/8/layout/hList9"/>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30CCCC2-BDF6-4019-BC58-2D6B658D0F1A}">
      <dsp:nvSpPr>
        <dsp:cNvPr id="0" name=""/>
        <dsp:cNvSpPr/>
      </dsp:nvSpPr>
      <dsp:spPr>
        <a:xfrm>
          <a:off x="838804" y="0"/>
          <a:ext cx="1446044" cy="1828829"/>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0" tIns="71120" rIns="71120" bIns="71120" numCol="1" spcCol="1270" anchor="ctr" anchorCtr="0">
          <a:noAutofit/>
        </a:bodyPr>
        <a:lstStyle/>
        <a:p>
          <a:pPr lvl="0" algn="l" defTabSz="444500">
            <a:lnSpc>
              <a:spcPct val="90000"/>
            </a:lnSpc>
            <a:spcBef>
              <a:spcPct val="0"/>
            </a:spcBef>
            <a:spcAft>
              <a:spcPct val="35000"/>
            </a:spcAft>
          </a:pPr>
          <a:r>
            <a:rPr lang="it-IT" sz="1000" kern="1200"/>
            <a:t>- il processo di realizzazione del progetto</a:t>
          </a:r>
        </a:p>
        <a:p>
          <a:pPr lvl="0" algn="l" defTabSz="444500">
            <a:lnSpc>
              <a:spcPct val="90000"/>
            </a:lnSpc>
            <a:spcBef>
              <a:spcPct val="0"/>
            </a:spcBef>
            <a:spcAft>
              <a:spcPct val="35000"/>
            </a:spcAft>
          </a:pPr>
          <a:r>
            <a:rPr lang="it-IT" sz="1000" kern="1200"/>
            <a:t>- i soggetti coinvolti</a:t>
          </a:r>
        </a:p>
        <a:p>
          <a:pPr lvl="0" algn="l" defTabSz="444500">
            <a:lnSpc>
              <a:spcPct val="90000"/>
            </a:lnSpc>
            <a:spcBef>
              <a:spcPct val="0"/>
            </a:spcBef>
            <a:spcAft>
              <a:spcPct val="35000"/>
            </a:spcAft>
          </a:pPr>
          <a:r>
            <a:rPr lang="it-IT" sz="1000" kern="1200"/>
            <a:t>- gli obiettivi </a:t>
          </a:r>
        </a:p>
        <a:p>
          <a:pPr lvl="0" algn="l" defTabSz="444500">
            <a:lnSpc>
              <a:spcPct val="90000"/>
            </a:lnSpc>
            <a:spcBef>
              <a:spcPct val="0"/>
            </a:spcBef>
            <a:spcAft>
              <a:spcPct val="35000"/>
            </a:spcAft>
          </a:pPr>
          <a:r>
            <a:rPr lang="it-IT" sz="1000" kern="1200"/>
            <a:t>- i tempi, i criteri e le modalità di attuazione</a:t>
          </a:r>
        </a:p>
        <a:p>
          <a:pPr lvl="0" algn="l" defTabSz="444500">
            <a:lnSpc>
              <a:spcPct val="90000"/>
            </a:lnSpc>
            <a:spcBef>
              <a:spcPct val="0"/>
            </a:spcBef>
            <a:spcAft>
              <a:spcPct val="35000"/>
            </a:spcAft>
          </a:pPr>
          <a:r>
            <a:rPr lang="it-IT" sz="1000" kern="1200"/>
            <a:t>- le aspettative dell'organizzazione</a:t>
          </a:r>
        </a:p>
      </dsp:txBody>
      <dsp:txXfrm>
        <a:off x="1070171" y="0"/>
        <a:ext cx="1214677" cy="1828829"/>
      </dsp:txXfrm>
    </dsp:sp>
    <dsp:sp modelId="{F45DD760-0D8D-4769-9F7D-4C9682138EC3}">
      <dsp:nvSpPr>
        <dsp:cNvPr id="0" name=""/>
        <dsp:cNvSpPr/>
      </dsp:nvSpPr>
      <dsp:spPr>
        <a:xfrm>
          <a:off x="859006" y="2138243"/>
          <a:ext cx="1446044" cy="1624131"/>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0" tIns="71120" rIns="71120" bIns="71120" numCol="1" spcCol="1270" anchor="ctr" anchorCtr="0">
          <a:noAutofit/>
        </a:bodyPr>
        <a:lstStyle/>
        <a:p>
          <a:pPr lvl="0" algn="l" defTabSz="444500">
            <a:lnSpc>
              <a:spcPct val="90000"/>
            </a:lnSpc>
            <a:spcBef>
              <a:spcPct val="0"/>
            </a:spcBef>
            <a:spcAft>
              <a:spcPct val="35000"/>
            </a:spcAft>
          </a:pPr>
          <a:r>
            <a:rPr lang="it-IT" sz="1000" kern="1200"/>
            <a:t>individuare le parole chiave del LA:</a:t>
          </a:r>
        </a:p>
        <a:p>
          <a:pPr lvl="0" algn="l" defTabSz="444500">
            <a:lnSpc>
              <a:spcPct val="90000"/>
            </a:lnSpc>
            <a:spcBef>
              <a:spcPct val="0"/>
            </a:spcBef>
            <a:spcAft>
              <a:spcPct val="35000"/>
            </a:spcAft>
          </a:pPr>
          <a:r>
            <a:rPr lang="it-IT" sz="1000" i="1" kern="1200"/>
            <a:t>- benessere</a:t>
          </a:r>
        </a:p>
        <a:p>
          <a:pPr lvl="0" algn="l" defTabSz="444500">
            <a:lnSpc>
              <a:spcPct val="90000"/>
            </a:lnSpc>
            <a:spcBef>
              <a:spcPct val="0"/>
            </a:spcBef>
            <a:spcAft>
              <a:spcPct val="35000"/>
            </a:spcAft>
          </a:pPr>
          <a:r>
            <a:rPr lang="it-IT" sz="1000" i="1" kern="1200"/>
            <a:t>- fiducia</a:t>
          </a:r>
        </a:p>
        <a:p>
          <a:pPr lvl="0" algn="l" defTabSz="444500">
            <a:lnSpc>
              <a:spcPct val="90000"/>
            </a:lnSpc>
            <a:spcBef>
              <a:spcPct val="0"/>
            </a:spcBef>
            <a:spcAft>
              <a:spcPct val="35000"/>
            </a:spcAft>
          </a:pPr>
          <a:r>
            <a:rPr lang="it-IT" sz="1000" i="1" kern="1200"/>
            <a:t>- responsabilità</a:t>
          </a:r>
        </a:p>
        <a:p>
          <a:pPr lvl="0" algn="l" defTabSz="444500">
            <a:lnSpc>
              <a:spcPct val="90000"/>
            </a:lnSpc>
            <a:spcBef>
              <a:spcPct val="0"/>
            </a:spcBef>
            <a:spcAft>
              <a:spcPct val="35000"/>
            </a:spcAft>
          </a:pPr>
          <a:r>
            <a:rPr lang="it-IT" sz="1000" i="1" kern="1200"/>
            <a:t>- efficacia</a:t>
          </a:r>
        </a:p>
        <a:p>
          <a:pPr lvl="0" algn="l" defTabSz="444500">
            <a:lnSpc>
              <a:spcPct val="90000"/>
            </a:lnSpc>
            <a:spcBef>
              <a:spcPct val="0"/>
            </a:spcBef>
            <a:spcAft>
              <a:spcPct val="35000"/>
            </a:spcAft>
          </a:pPr>
          <a:r>
            <a:rPr lang="it-IT" sz="1000" i="1" kern="1200"/>
            <a:t>- comunità</a:t>
          </a:r>
        </a:p>
      </dsp:txBody>
      <dsp:txXfrm>
        <a:off x="1090373" y="2138243"/>
        <a:ext cx="1214677" cy="1624131"/>
      </dsp:txXfrm>
    </dsp:sp>
    <dsp:sp modelId="{A0C069F2-87E0-4D77-B554-048412EBF793}">
      <dsp:nvSpPr>
        <dsp:cNvPr id="0" name=""/>
        <dsp:cNvSpPr/>
      </dsp:nvSpPr>
      <dsp:spPr>
        <a:xfrm>
          <a:off x="0" y="0"/>
          <a:ext cx="964029" cy="964029"/>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r>
            <a:rPr lang="it-IT" sz="1000" kern="1200"/>
            <a:t>Quali informazioni deve contenere la presentazione?</a:t>
          </a:r>
        </a:p>
      </dsp:txBody>
      <dsp:txXfrm>
        <a:off x="141179" y="141179"/>
        <a:ext cx="681671" cy="681671"/>
      </dsp:txXfrm>
    </dsp:sp>
    <dsp:sp modelId="{6385BE24-888A-4B15-A7C2-771CF09504BE}">
      <dsp:nvSpPr>
        <dsp:cNvPr id="0" name=""/>
        <dsp:cNvSpPr/>
      </dsp:nvSpPr>
      <dsp:spPr>
        <a:xfrm>
          <a:off x="3095626" y="285754"/>
          <a:ext cx="1446044" cy="964511"/>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0" tIns="71120" rIns="71120" bIns="71120" numCol="1" spcCol="1270" anchor="ctr" anchorCtr="0">
          <a:noAutofit/>
        </a:bodyPr>
        <a:lstStyle/>
        <a:p>
          <a:pPr lvl="0" algn="l" defTabSz="444500">
            <a:lnSpc>
              <a:spcPct val="90000"/>
            </a:lnSpc>
            <a:spcBef>
              <a:spcPct val="0"/>
            </a:spcBef>
            <a:spcAft>
              <a:spcPct val="35000"/>
            </a:spcAft>
          </a:pPr>
          <a:r>
            <a:rPr lang="it-IT" sz="1000" kern="1200"/>
            <a:t>-fornire informazioni chiare e dettagliate </a:t>
          </a:r>
        </a:p>
        <a:p>
          <a:pPr lvl="0" algn="l" defTabSz="444500">
            <a:lnSpc>
              <a:spcPct val="90000"/>
            </a:lnSpc>
            <a:spcBef>
              <a:spcPct val="0"/>
            </a:spcBef>
            <a:spcAft>
              <a:spcPct val="35000"/>
            </a:spcAft>
          </a:pPr>
          <a:r>
            <a:rPr lang="it-IT" sz="1000" kern="1200"/>
            <a:t>- sollecitare la curiosità di approfondimento</a:t>
          </a:r>
        </a:p>
      </dsp:txBody>
      <dsp:txXfrm>
        <a:off x="3326993" y="285754"/>
        <a:ext cx="1214677" cy="964511"/>
      </dsp:txXfrm>
    </dsp:sp>
    <dsp:sp modelId="{1006C246-F337-4D55-B0F9-FA07A34ED05E}">
      <dsp:nvSpPr>
        <dsp:cNvPr id="0" name=""/>
        <dsp:cNvSpPr/>
      </dsp:nvSpPr>
      <dsp:spPr>
        <a:xfrm>
          <a:off x="0" y="2072010"/>
          <a:ext cx="964029" cy="964029"/>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44500">
            <a:lnSpc>
              <a:spcPct val="90000"/>
            </a:lnSpc>
            <a:spcBef>
              <a:spcPct val="0"/>
            </a:spcBef>
            <a:spcAft>
              <a:spcPct val="35000"/>
            </a:spcAft>
          </a:pPr>
          <a:r>
            <a:rPr lang="it-IT" sz="1000" kern="1200"/>
            <a:t>Come favorire il coinvolgimento?</a:t>
          </a:r>
        </a:p>
      </dsp:txBody>
      <dsp:txXfrm>
        <a:off x="141179" y="2213189"/>
        <a:ext cx="681671" cy="681671"/>
      </dsp:txXfrm>
    </dsp:sp>
  </dsp:spTree>
</dsp:drawing>
</file>

<file path=word/diagrams/layout1.xml><?xml version="1.0" encoding="utf-8"?>
<dgm:layoutDef xmlns:dgm="http://schemas.openxmlformats.org/drawingml/2006/diagram" xmlns:a="http://schemas.openxmlformats.org/drawingml/2006/main" uniqueId="urn:microsoft.com/office/officeart/2005/8/layout/hList9">
  <dgm:title val=""/>
  <dgm:desc val=""/>
  <dgm:catLst>
    <dgm:cat type="list" pri="8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3" srcId="0" destId="1" srcOrd="0" destOrd="0"/>
        <dgm:cxn modelId="4"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1" destId="2" srcOrd="0" destOrd="0"/>
      </dgm:cxnLst>
      <dgm:bg/>
      <dgm:whole/>
    </dgm:dataModel>
  </dgm:styleData>
  <dgm:clrData>
    <dgm:dataModel>
      <dgm:ptLst>
        <dgm:pt modelId="0" type="doc"/>
        <dgm:pt modelId="1"/>
        <dgm:pt modelId="11"/>
        <dgm:pt modelId="12"/>
        <dgm:pt modelId="13"/>
        <dgm:pt modelId="14"/>
        <dgm:pt modelId="2"/>
        <dgm:pt modelId="21"/>
        <dgm:pt modelId="22"/>
        <dgm:pt modelId="23"/>
        <dgm:pt modelId="24"/>
        <dgm:pt modelId="3"/>
        <dgm:pt modelId="31"/>
        <dgm:pt modelId="32"/>
        <dgm:pt modelId="33"/>
        <dgm:pt modelId="34"/>
      </dgm:ptLst>
      <dgm:cxnLst>
        <dgm:cxn modelId="4" srcId="0" destId="1" srcOrd="0" destOrd="0"/>
        <dgm:cxn modelId="5" srcId="0" destId="2" srcOrd="1" destOrd="0"/>
        <dgm:cxn modelId="6" srcId="0" destId="3" srcOrd="1" destOrd="0"/>
        <dgm:cxn modelId="15" srcId="1" destId="11" srcOrd="0" destOrd="0"/>
        <dgm:cxn modelId="16" srcId="1" destId="12" srcOrd="0" destOrd="0"/>
        <dgm:cxn modelId="17" srcId="1" destId="13" srcOrd="0" destOrd="0"/>
        <dgm:cxn modelId="18" srcId="1" destId="14" srcOrd="0" destOrd="0"/>
        <dgm:cxn modelId="25" srcId="2" destId="21" srcOrd="0" destOrd="0"/>
        <dgm:cxn modelId="26" srcId="2" destId="22" srcOrd="0" destOrd="0"/>
        <dgm:cxn modelId="27" srcId="2" destId="23" srcOrd="0" destOrd="0"/>
        <dgm:cxn modelId="28" srcId="2" destId="24" srcOrd="0" destOrd="0"/>
        <dgm:cxn modelId="35" srcId="3" destId="31" srcOrd="0" destOrd="0"/>
        <dgm:cxn modelId="36" srcId="3" destId="32" srcOrd="0" destOrd="0"/>
        <dgm:cxn modelId="37" srcId="3" destId="33" srcOrd="0" destOrd="0"/>
        <dgm:cxn modelId="38" srcId="3" destId="34" srcOrd="0" destOrd="0"/>
      </dgm:cxnLst>
      <dgm:bg/>
      <dgm:whole/>
    </dgm:dataModel>
  </dgm:clrData>
  <dgm:layoutNode name="list">
    <dgm:varLst>
      <dgm:dir/>
      <dgm:animLvl val="lvl"/>
    </dgm:varLst>
    <dgm:choose name="Name0">
      <dgm:if name="Name1" func="var" arg="dir" op="equ" val="norm">
        <dgm:alg type="lin">
          <dgm:param type="linDir" val="fromL"/>
          <dgm:param type="fallback" val="2D"/>
          <dgm:param type="nodeVertAlign" val="t"/>
        </dgm:alg>
      </dgm:if>
      <dgm:else name="Name2">
        <dgm:alg type="lin">
          <dgm:param type="linDir" val="fromR"/>
          <dgm:param type="fallback" val="2D"/>
          <dgm:param type="nodeVertAlign" val="t"/>
        </dgm:alg>
      </dgm:else>
    </dgm:choose>
    <dgm:shape xmlns:r="http://schemas.openxmlformats.org/officeDocument/2006/relationships" r:blip="">
      <dgm:adjLst/>
    </dgm:shape>
    <dgm:presOf/>
    <dgm:constrLst>
      <dgm:constr type="w" for="ch" forName="circle" refType="w" fact="0.5"/>
      <dgm:constr type="w" for="ch" forName="vertFlow" refType="w" fact="0.75"/>
      <dgm:constr type="h" for="des" forName="firstComp" refType="w" refFor="ch" refForName="vertFlow" fact="0.667"/>
      <dgm:constr type="h" for="des" forName="comp" refType="h" refFor="des" refForName="firstComp" op="equ"/>
      <dgm:constr type="h" for="des" forName="topSpace" refType="w" refFor="ch" refForName="circle" op="equ" fact="0.4"/>
      <dgm:constr type="w" for="ch" forName="posSpace" refType="w" fact="0.4"/>
      <dgm:constr type="w" for="ch" forName="negSpace" refType="w" fact="-1.15"/>
      <dgm:constr type="w" for="ch" forName="transSpace" refType="w" fact="0.75"/>
      <dgm:constr type="primFontSz" for="ch" forName="circle" op="equ" val="65"/>
      <dgm:constr type="primFontSz" for="des" forName="firstChildTx" val="65"/>
      <dgm:constr type="primFontSz" for="des" forName="childTx" refType="primFontSz" refFor="des" refForName="firstChildTx" op="equ"/>
    </dgm:constrLst>
    <dgm:ruleLst/>
    <dgm:forEach name="Name3" axis="ch" ptType="node">
      <dgm:layoutNode name="posSpace">
        <dgm:alg type="sp"/>
        <dgm:shape xmlns:r="http://schemas.openxmlformats.org/officeDocument/2006/relationships" r:blip="">
          <dgm:adjLst/>
        </dgm:shape>
        <dgm:presOf/>
        <dgm:constrLst/>
        <dgm:ruleLst/>
      </dgm:layoutNode>
      <dgm:layoutNode name="vertFlow">
        <dgm:alg type="lin">
          <dgm:param type="linDir" val="fromT"/>
        </dgm:alg>
        <dgm:shape xmlns:r="http://schemas.openxmlformats.org/officeDocument/2006/relationships" r:blip="">
          <dgm:adjLst/>
        </dgm:shape>
        <dgm:presOf/>
        <dgm:constrLst>
          <dgm:constr type="w" for="ch" forName="firstComp" refType="w"/>
          <dgm:constr type="w" for="ch" forName="comp" refType="w"/>
        </dgm:constrLst>
        <dgm:ruleLst/>
        <dgm:layoutNode name="topSpace">
          <dgm:alg type="sp"/>
          <dgm:shape xmlns:r="http://schemas.openxmlformats.org/officeDocument/2006/relationships" r:blip="">
            <dgm:adjLst/>
          </dgm:shape>
          <dgm:presOf/>
          <dgm:constrLst/>
          <dgm:ruleLst/>
        </dgm:layoutNode>
        <dgm:layoutNode name="firstComp">
          <dgm:alg type="composite"/>
          <dgm:shape xmlns:r="http://schemas.openxmlformats.org/officeDocument/2006/relationships" r:blip="">
            <dgm:adjLst/>
          </dgm:shape>
          <dgm:presOf/>
          <dgm:choose name="Name4">
            <dgm:if name="Name5" func="var" arg="dir" op="equ" val="norm">
              <dgm:constrLst>
                <dgm:constr type="l" for="ch" forName="firstChild"/>
                <dgm:constr type="t" for="ch" forName="firstChild"/>
                <dgm:constr type="w" for="ch" forName="firstChild" refType="w"/>
                <dgm:constr type="h" for="ch" forName="firstChild" refType="h"/>
                <dgm:constr type="l" for="ch" forName="firstChildTx" refType="w" fact="0.16"/>
                <dgm:constr type="r" for="ch" forName="firstChildTx" refType="w"/>
                <dgm:constr type="h" for="ch" forName="firstChildTx" refFor="ch" refForName="firstChild" op="equ"/>
              </dgm:constrLst>
            </dgm:if>
            <dgm:else name="Name6">
              <dgm:constrLst>
                <dgm:constr type="l" for="ch" forName="firstChild"/>
                <dgm:constr type="t" for="ch" forName="firstChild"/>
                <dgm:constr type="w" for="ch" forName="firstChild" refType="w"/>
                <dgm:constr type="h" for="ch" forName="firstChild" refType="h"/>
                <dgm:constr type="l" for="ch" forName="firstChildTx"/>
                <dgm:constr type="r" for="ch" forName="firstChildTx" refType="w" fact="0.825"/>
                <dgm:constr type="h" for="ch" forName="firstChildTx" refFor="ch" refForName="firstChild" op="equ"/>
              </dgm:constrLst>
            </dgm:else>
          </dgm:choose>
          <dgm:ruleLst/>
          <dgm:layoutNode name="firstChild" styleLbl="bgAccFollowNode1">
            <dgm:alg type="sp"/>
            <dgm:shape xmlns:r="http://schemas.openxmlformats.org/officeDocument/2006/relationships" type="rect" r:blip="">
              <dgm:adjLst/>
            </dgm:shape>
            <dgm:presOf axis="ch desOrSelf" ptType="node node" cnt="1 0"/>
            <dgm:constrLst/>
            <dgm:ruleLst/>
          </dgm:layoutNode>
          <dgm:layoutNode name="firstChildTx" styleLbl="bgAccFollowNode1">
            <dgm:varLst>
              <dgm:bulletEnabled val="1"/>
            </dgm:varLst>
            <dgm:alg type="tx">
              <dgm:param type="parTxLTRAlign" val="l"/>
            </dgm:alg>
            <dgm:shape xmlns:r="http://schemas.openxmlformats.org/officeDocument/2006/relationships" type="rect" r:blip="" hideGeom="1">
              <dgm:adjLst/>
            </dgm:shape>
            <dgm:presOf axis="ch desOrSelf" ptType="node node" cnt="1 0"/>
            <dgm:choose name="Name7">
              <dgm:if name="Name8" func="var" arg="dir" op="equ" val="norm">
                <dgm:constrLst>
                  <dgm:constr type="primFontSz" val="65"/>
                  <dgm:constr type="lMarg"/>
                </dgm:constrLst>
              </dgm:if>
              <dgm:else name="Name9">
                <dgm:constrLst>
                  <dgm:constr type="primFontSz" val="65"/>
                  <dgm:constr type="rMarg"/>
                </dgm:constrLst>
              </dgm:else>
            </dgm:choose>
            <dgm:ruleLst>
              <dgm:rule type="primFontSz" val="5" fact="NaN" max="NaN"/>
            </dgm:ruleLst>
          </dgm:layoutNode>
        </dgm:layoutNode>
        <dgm:forEach name="Name10" axis="ch" ptType="node" st="2">
          <dgm:layoutNode name="comp">
            <dgm:alg type="composite"/>
            <dgm:shape xmlns:r="http://schemas.openxmlformats.org/officeDocument/2006/relationships" r:blip="">
              <dgm:adjLst/>
            </dgm:shape>
            <dgm:presOf/>
            <dgm:choose name="Name11">
              <dgm:if name="Name12" func="var" arg="dir" op="equ" val="norm">
                <dgm:constrLst>
                  <dgm:constr type="l" for="ch" forName="child"/>
                  <dgm:constr type="t" for="ch" forName="child"/>
                  <dgm:constr type="w" for="ch" forName="child" refType="w"/>
                  <dgm:constr type="h" for="ch" forName="child" refType="h"/>
                  <dgm:constr type="l" for="ch" forName="childTx" refType="w" fact="0.16"/>
                  <dgm:constr type="r" for="ch" forName="childTx" refType="w"/>
                  <dgm:constr type="h" for="ch" forName="childTx" refFor="ch" refForName="child" op="equ"/>
                </dgm:constrLst>
              </dgm:if>
              <dgm:else name="Name13">
                <dgm:constrLst>
                  <dgm:constr type="l" for="ch" forName="child"/>
                  <dgm:constr type="t" for="ch" forName="child"/>
                  <dgm:constr type="w" for="ch" forName="child" refType="w"/>
                  <dgm:constr type="h" for="ch" forName="child" refType="h"/>
                  <dgm:constr type="l" for="ch" forName="childTx"/>
                  <dgm:constr type="r" for="ch" forName="childTx" refType="w" fact="0.825"/>
                  <dgm:constr type="h" for="ch" forName="childTx" refFor="ch" refForName="child" op="equ"/>
                </dgm:constrLst>
              </dgm:else>
            </dgm:choose>
            <dgm:ruleLst/>
            <dgm:layoutNode name="child" styleLbl="bgAccFollowNode1">
              <dgm:alg type="sp"/>
              <dgm:shape xmlns:r="http://schemas.openxmlformats.org/officeDocument/2006/relationships" type="rect" r:blip="">
                <dgm:adjLst/>
              </dgm:shape>
              <dgm:presOf axis="desOrSelf" ptType="node"/>
              <dgm:constrLst/>
              <dgm:ruleLst/>
            </dgm:layoutNode>
            <dgm:layoutNode name="childTx" styleLbl="bgAccFollowNode1">
              <dgm:varLst>
                <dgm:bulletEnabled val="1"/>
              </dgm:varLst>
              <dgm:alg type="tx">
                <dgm:param type="parTxLTRAlign" val="l"/>
              </dgm:alg>
              <dgm:shape xmlns:r="http://schemas.openxmlformats.org/officeDocument/2006/relationships" type="rect" r:blip="" hideGeom="1">
                <dgm:adjLst/>
              </dgm:shape>
              <dgm:presOf axis="desOrSelf" ptType="node"/>
              <dgm:choose name="Name14">
                <dgm:if name="Name15" func="var" arg="dir" op="equ" val="norm">
                  <dgm:constrLst>
                    <dgm:constr type="primFontSz" val="65"/>
                    <dgm:constr type="lMarg"/>
                  </dgm:constrLst>
                </dgm:if>
                <dgm:else name="Name16">
                  <dgm:constrLst>
                    <dgm:constr type="primFontSz" val="65"/>
                    <dgm:constr type="rMarg"/>
                  </dgm:constrLst>
                </dgm:else>
              </dgm:choose>
              <dgm:ruleLst>
                <dgm:rule type="primFontSz" val="5" fact="NaN" max="NaN"/>
              </dgm:ruleLst>
            </dgm:layoutNode>
          </dgm:layoutNode>
        </dgm:forEach>
      </dgm:layoutNode>
      <dgm:layoutNode name="negSpace">
        <dgm:alg type="sp"/>
        <dgm:shape xmlns:r="http://schemas.openxmlformats.org/officeDocument/2006/relationships" r:blip="">
          <dgm:adjLst/>
        </dgm:shape>
        <dgm:presOf/>
        <dgm:constrLst/>
        <dgm:ruleLst/>
      </dgm:layoutNode>
      <dgm:layoutNode name="circle" styleLbl="node1">
        <dgm:alg type="tx"/>
        <dgm:shape xmlns:r="http://schemas.openxmlformats.org/officeDocument/2006/relationships" type="ellipse" r:blip="">
          <dgm:adjLst/>
        </dgm:shape>
        <dgm:presOf axis="self"/>
        <dgm:constrLst>
          <dgm:constr type="lMarg"/>
          <dgm:constr type="rMarg"/>
          <dgm:constr type="tMarg"/>
          <dgm:constr type="bMarg"/>
          <dgm:constr type="h" refType="w"/>
        </dgm:constrLst>
        <dgm:ruleLst>
          <dgm:rule type="primFontSz" val="5" fact="NaN" max="NaN"/>
        </dgm:ruleLst>
      </dgm:layoutNode>
      <dgm:forEach name="Name17" axis="followSib" ptType="sibTrans" cnt="1">
        <dgm:layoutNode name="trans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2</Pages>
  <Words>426</Words>
  <Characters>2431</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musolesi</dc:creator>
  <cp:lastModifiedBy>Milena</cp:lastModifiedBy>
  <cp:revision>18</cp:revision>
  <dcterms:created xsi:type="dcterms:W3CDTF">2019-01-06T16:47:00Z</dcterms:created>
  <dcterms:modified xsi:type="dcterms:W3CDTF">2019-01-28T09:47:00Z</dcterms:modified>
</cp:coreProperties>
</file>